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ACC" w:rsidRPr="006B0D60" w:rsidRDefault="00BE0ACC" w:rsidP="00BE0ACC">
      <w:pPr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VL 1</w:t>
      </w: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  <w:u w:val="single"/>
        </w:rPr>
      </w:pPr>
      <w:r w:rsidRPr="006B0D60">
        <w:rPr>
          <w:rFonts w:cstheme="minorHAnsi"/>
          <w:b/>
          <w:sz w:val="20"/>
          <w:szCs w:val="20"/>
          <w:u w:val="single"/>
        </w:rPr>
        <w:t>Basics Wdh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Invarianz </w:t>
      </w:r>
      <w:r w:rsidRPr="006B0D60">
        <w:rPr>
          <w:rFonts w:cstheme="minorHAnsi"/>
          <w:sz w:val="20"/>
          <w:szCs w:val="20"/>
        </w:rPr>
        <w:sym w:font="Wingdings" w:char="F0DF"/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Variabilität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Stabilität </w:t>
      </w:r>
      <w:r w:rsidRPr="006B0D60">
        <w:rPr>
          <w:rFonts w:cstheme="minorHAnsi"/>
          <w:sz w:val="20"/>
          <w:szCs w:val="20"/>
        </w:rPr>
        <w:sym w:font="Wingdings" w:char="F0DF"/>
      </w:r>
      <w:r w:rsidRPr="006B0D60">
        <w:rPr>
          <w:rFonts w:cstheme="minorHAnsi"/>
          <w:sz w:val="20"/>
          <w:szCs w:val="20"/>
        </w:rPr>
        <w:t xml:space="preserve">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Veränderung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-verschiedene Funktionsbereiche und Aspekte des Verhaltens sind aufienander bezogen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-Verbindungen zwischen Veränderungen auf unterschiedlichen Zeitskalen (momentane Fluktuation und langfristige Veränderungen in Bezug setzen)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-integrierte Betrachtung: Reifung und Alterung vs. kulturelle und physikalische Umwelt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  <w:u w:val="single"/>
        </w:rPr>
      </w:pPr>
      <w:r w:rsidRPr="006B0D60">
        <w:rPr>
          <w:rFonts w:cstheme="minorHAnsi"/>
          <w:b/>
          <w:sz w:val="20"/>
          <w:szCs w:val="20"/>
          <w:u w:val="single"/>
        </w:rPr>
        <w:t>Anlage- Umwelt- Wechselwirkungen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-Genom (Genotyp) = die gesamte genetische Information eines Menschen</w:t>
      </w:r>
    </w:p>
    <w:p w:rsidR="00BE0ACC" w:rsidRPr="006B0D60" w:rsidRDefault="00BE0ACC" w:rsidP="00BE0ACC">
      <w:pPr>
        <w:pStyle w:val="Listenabsatz"/>
        <w:numPr>
          <w:ilvl w:val="0"/>
          <w:numId w:val="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Keine direkte und / oder konstante Wirkung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-genetische Wirkungen entfalten sich im Wechselwirkung mit der Umwelt des Genoms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-Phenylketonurie (PKU) </w:t>
      </w:r>
    </w:p>
    <w:p w:rsidR="00BE0ACC" w:rsidRPr="006B0D60" w:rsidRDefault="00BE0ACC" w:rsidP="00BE0ACC">
      <w:pPr>
        <w:pStyle w:val="Listenabsatz"/>
        <w:numPr>
          <w:ilvl w:val="0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Beeinträchtigt die Entwicklung des Zentralnervensystems</w:t>
      </w:r>
    </w:p>
    <w:p w:rsidR="00BE0ACC" w:rsidRPr="006B0D60" w:rsidRDefault="00BE0ACC" w:rsidP="00BE0ACC">
      <w:pPr>
        <w:pStyle w:val="Listenabsatz"/>
        <w:numPr>
          <w:ilvl w:val="0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Eiweißarme Diät und Medikamente = keine Auswirkung</w:t>
      </w:r>
    </w:p>
    <w:p w:rsidR="00BE0ACC" w:rsidRPr="006B0D60" w:rsidRDefault="00BE0ACC" w:rsidP="00BE0ACC">
      <w:pPr>
        <w:pStyle w:val="Listenabsatz"/>
        <w:numPr>
          <w:ilvl w:val="0"/>
          <w:numId w:val="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Kumulatives Prinzip</w:t>
      </w:r>
    </w:p>
    <w:p w:rsidR="00BE0ACC" w:rsidRPr="006B0D60" w:rsidRDefault="00BE0ACC" w:rsidP="00BE0ACC">
      <w:pPr>
        <w:pStyle w:val="Listenabsatz"/>
        <w:numPr>
          <w:ilvl w:val="0"/>
          <w:numId w:val="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Bei nicht Entdeckung: Auswirkung auf kognitive Fähigkeiten und gesundheitliche Folgen</w:t>
      </w:r>
    </w:p>
    <w:p w:rsidR="00BE0ACC" w:rsidRPr="006B0D60" w:rsidRDefault="00BE0ACC" w:rsidP="00BE0ACC">
      <w:pPr>
        <w:pStyle w:val="Listenabsatz"/>
        <w:numPr>
          <w:ilvl w:val="0"/>
          <w:numId w:val="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Stoffwechselkrankheit</w:t>
      </w: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Epigenetik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-Ab- und Anschalten von bestimmten Genen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-epigenetische Software bestimme wir die Hardware des Genoms funktioniert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Das Verhältnis zwischen Anlage und Umwelt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Welcher Anteil an Fähigkeits- und Merkmalsunterschieden in einer Population sind auf Unterschiede in den Erbanlagen und in der Entwicklungsumwelt zurückzuführen?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-Heritabilitäts- oder Erblichkeitskoeffizient: Korrelation zwischen EZ und ZZ, die jeweils in derselben Umwelt aufgewachsen sind</w:t>
      </w:r>
    </w:p>
    <w:p w:rsidR="00BE0ACC" w:rsidRPr="006B0D60" w:rsidRDefault="00BE0ACC" w:rsidP="00BE0ACC">
      <w:pPr>
        <w:pStyle w:val="Listenabsatz"/>
        <w:numPr>
          <w:ilvl w:val="0"/>
          <w:numId w:val="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Intelligenz: .50-.70</w:t>
      </w:r>
    </w:p>
    <w:p w:rsidR="00BE0ACC" w:rsidRPr="006B0D60" w:rsidRDefault="00BE0ACC" w:rsidP="00BE0ACC">
      <w:pPr>
        <w:pStyle w:val="Listenabsatz"/>
        <w:numPr>
          <w:ilvl w:val="0"/>
          <w:numId w:val="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Persönlichkeitsmerkmale: .40-.50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-ändert sich über die Lebensspanne!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-Interpretation des Erblichkeitskoeffizienten:</w:t>
      </w:r>
    </w:p>
    <w:p w:rsidR="00BE0ACC" w:rsidRPr="006B0D60" w:rsidRDefault="00BE0ACC" w:rsidP="00BE0ACC">
      <w:pPr>
        <w:pStyle w:val="Listenabsatz"/>
        <w:numPr>
          <w:ilvl w:val="0"/>
          <w:numId w:val="3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bezogen auf eine – d.h. untersuchte – Population</w:t>
      </w:r>
    </w:p>
    <w:p w:rsidR="00BE0ACC" w:rsidRPr="006B0D60" w:rsidRDefault="00BE0ACC" w:rsidP="00BE0ACC">
      <w:pPr>
        <w:pStyle w:val="Listenabsatz"/>
        <w:numPr>
          <w:ilvl w:val="0"/>
          <w:numId w:val="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sagt nichts über den Anteil von Erbeinflüssen auf die Ausbildung des Merkmals bei einzelnen Personen</w:t>
      </w:r>
    </w:p>
    <w:p w:rsidR="00BE0ACC" w:rsidRPr="006B0D60" w:rsidRDefault="00BE0ACC" w:rsidP="00BE0ACC">
      <w:pPr>
        <w:pStyle w:val="Listenabsatz"/>
        <w:numPr>
          <w:ilvl w:val="0"/>
          <w:numId w:val="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keine Prognose über mögliche Umwelteinflüsse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-Anlage-Umwelt-Kovariation (Passung)</w:t>
      </w:r>
    </w:p>
    <w:p w:rsidR="00BE0ACC" w:rsidRPr="006B0D60" w:rsidRDefault="00BE0ACC" w:rsidP="00BE0ACC">
      <w:pPr>
        <w:pStyle w:val="Listenabsatz"/>
        <w:numPr>
          <w:ilvl w:val="0"/>
          <w:numId w:val="4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passive Genotyp-Umwelt-Passung</w:t>
      </w:r>
    </w:p>
    <w:p w:rsidR="00BE0ACC" w:rsidRPr="006B0D60" w:rsidRDefault="00BE0ACC" w:rsidP="00BE0ACC">
      <w:pPr>
        <w:pStyle w:val="Listenabsatz"/>
        <w:numPr>
          <w:ilvl w:val="0"/>
          <w:numId w:val="4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reaktive/evozierte Genotyp-Umwelt-Passung</w:t>
      </w:r>
    </w:p>
    <w:p w:rsidR="00BE0ACC" w:rsidRPr="006B0D60" w:rsidRDefault="00BE0ACC" w:rsidP="00BE0ACC">
      <w:pPr>
        <w:pStyle w:val="Listenabsatz"/>
        <w:numPr>
          <w:ilvl w:val="0"/>
          <w:numId w:val="4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aktive Genotyp-Umwelt-Passung</w:t>
      </w:r>
    </w:p>
    <w:p w:rsidR="00BE0ACC" w:rsidRPr="006B0D60" w:rsidRDefault="00BE0ACC" w:rsidP="00BE0ACC">
      <w:pPr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rPr>
          <w:rFonts w:cstheme="minorHAnsi"/>
          <w:sz w:val="20"/>
          <w:szCs w:val="20"/>
        </w:rPr>
      </w:pPr>
    </w:p>
    <w:p w:rsidR="00BE0ACC" w:rsidRDefault="00BE0ACC" w:rsidP="00BE0ACC">
      <w:pPr>
        <w:rPr>
          <w:rFonts w:cstheme="minorHAnsi"/>
          <w:sz w:val="20"/>
          <w:szCs w:val="20"/>
        </w:rPr>
      </w:pPr>
    </w:p>
    <w:p w:rsidR="00BE0ACC" w:rsidRDefault="00BE0ACC" w:rsidP="00BE0ACC">
      <w:pPr>
        <w:rPr>
          <w:rFonts w:cstheme="minorHAnsi"/>
          <w:sz w:val="20"/>
          <w:szCs w:val="20"/>
        </w:rPr>
      </w:pPr>
    </w:p>
    <w:p w:rsidR="00BE0ACC" w:rsidRDefault="00BE0ACC" w:rsidP="00BE0ACC">
      <w:pPr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b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</w:rPr>
        <w:lastRenderedPageBreak/>
        <w:t>VL 2</w:t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b/>
          <w:sz w:val="20"/>
          <w:szCs w:val="20"/>
          <w:u w:val="single"/>
        </w:rPr>
        <w:t>Körperliche und kognitive Entwicklung in der Adoleszenz</w:t>
      </w: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Adoleszenz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Definition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-lat.: heranwachsend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-umfassende Veränderungen in verschiedenen Funktionsdomänen (emotional, sozial, körperlich)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-Weltgesundheitsorganisation (WHO): 10 – 20 Jahre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Veränderungen in der Pubertät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-umfassende somatische Veränderungen in einem relativ kurzen Zeitabschnitt</w:t>
      </w:r>
    </w:p>
    <w:p w:rsidR="00BE0ACC" w:rsidRPr="006B0D60" w:rsidRDefault="00BE0ACC" w:rsidP="00BE0ACC">
      <w:pPr>
        <w:pStyle w:val="Listenabsatz"/>
        <w:numPr>
          <w:ilvl w:val="0"/>
          <w:numId w:val="5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Körperhöhe &amp; - form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Mädchen: Wachstumsschubmit 11-13 &amp; Jungen mit 15 – 17</w:t>
      </w:r>
    </w:p>
    <w:p w:rsidR="00BE0ACC" w:rsidRPr="006B0D60" w:rsidRDefault="00BE0ACC" w:rsidP="00BE0ACC">
      <w:pPr>
        <w:pStyle w:val="Listenabsatz"/>
        <w:numPr>
          <w:ilvl w:val="0"/>
          <w:numId w:val="22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danach kaum noch Wachstum</w:t>
      </w:r>
    </w:p>
    <w:p w:rsidR="00BE0ACC" w:rsidRPr="006B0D60" w:rsidRDefault="00BE0ACC" w:rsidP="00BE0ACC">
      <w:pPr>
        <w:pStyle w:val="Listenabsatz"/>
        <w:numPr>
          <w:ilvl w:val="0"/>
          <w:numId w:val="5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primäre Geschlechtsmerkmale</w:t>
      </w:r>
    </w:p>
    <w:p w:rsidR="00BE0ACC" w:rsidRPr="006B0D60" w:rsidRDefault="00BE0ACC" w:rsidP="00BE0ACC">
      <w:pPr>
        <w:pStyle w:val="Listenabsatz"/>
        <w:numPr>
          <w:ilvl w:val="0"/>
          <w:numId w:val="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Fortpflanzungsorgane</w:t>
      </w:r>
    </w:p>
    <w:p w:rsidR="00BE0ACC" w:rsidRPr="006B0D60" w:rsidRDefault="00BE0ACC" w:rsidP="00BE0ACC">
      <w:pPr>
        <w:pStyle w:val="Listenabsatz"/>
        <w:numPr>
          <w:ilvl w:val="0"/>
          <w:numId w:val="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sekundäre Geschlechtsmerkmale</w:t>
      </w:r>
    </w:p>
    <w:p w:rsidR="00BE0ACC" w:rsidRPr="006B0D60" w:rsidRDefault="00BE0ACC" w:rsidP="00BE0ACC">
      <w:pPr>
        <w:pStyle w:val="Listenabsatz"/>
        <w:numPr>
          <w:ilvl w:val="0"/>
          <w:numId w:val="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Zeichen sexueller Reife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-Auslöser?</w:t>
      </w:r>
    </w:p>
    <w:p w:rsidR="00BE0ACC" w:rsidRPr="006B0D60" w:rsidRDefault="00BE0ACC" w:rsidP="00BE0ACC">
      <w:pPr>
        <w:pStyle w:val="Listenabsatz"/>
        <w:numPr>
          <w:ilvl w:val="0"/>
          <w:numId w:val="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endokrine Prozesse in Wechselwirkungen mit Strukturen des zentralen Nervensystems  (Geschlechts- und Wachstumshormone)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-individuelle Unterschiede?</w:t>
      </w:r>
    </w:p>
    <w:p w:rsidR="00BE0ACC" w:rsidRPr="006B0D60" w:rsidRDefault="00BE0ACC" w:rsidP="00BE0ACC">
      <w:pPr>
        <w:pStyle w:val="Listenabsatz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genetische Faktoren</w:t>
      </w:r>
    </w:p>
    <w:p w:rsidR="00BE0ACC" w:rsidRPr="006B0D60" w:rsidRDefault="00BE0ACC" w:rsidP="00BE0ACC">
      <w:pPr>
        <w:pStyle w:val="Listenabsatz"/>
        <w:numPr>
          <w:ilvl w:val="0"/>
          <w:numId w:val="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psychosoziale Merkmale des Umfelds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-Auswirkungen früher oder später körperlicher Reife?</w:t>
      </w:r>
    </w:p>
    <w:p w:rsidR="00BE0ACC" w:rsidRPr="006B0D60" w:rsidRDefault="00BE0ACC" w:rsidP="00BE0ACC">
      <w:pPr>
        <w:pStyle w:val="Listenabsatz"/>
        <w:numPr>
          <w:ilvl w:val="0"/>
          <w:numId w:val="8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</w:t>
      </w:r>
      <w:r w:rsidRPr="006B0D60">
        <w:rPr>
          <w:rFonts w:cstheme="minorHAnsi"/>
          <w:color w:val="FF0000"/>
          <w:sz w:val="20"/>
          <w:szCs w:val="20"/>
        </w:rPr>
        <w:t>bweichungshypothese</w:t>
      </w:r>
      <w:r w:rsidRPr="006B0D60">
        <w:rPr>
          <w:rFonts w:cstheme="minorHAnsi"/>
          <w:sz w:val="20"/>
          <w:szCs w:val="20"/>
        </w:rPr>
        <w:t xml:space="preserve"> (Deviance Hypothesis) (sehr frühe und sehr späte Entwicklung eventuell mit Anpassungsproblemen verbunden)</w:t>
      </w:r>
    </w:p>
    <w:p w:rsidR="00BE0ACC" w:rsidRPr="006B0D60" w:rsidRDefault="00BE0ACC" w:rsidP="00BE0ACC">
      <w:pPr>
        <w:pStyle w:val="Listenabsatz"/>
        <w:numPr>
          <w:ilvl w:val="0"/>
          <w:numId w:val="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color w:val="FF0000"/>
          <w:sz w:val="20"/>
          <w:szCs w:val="20"/>
        </w:rPr>
        <w:t>Entwicklungsschlusshyptohese</w:t>
      </w:r>
      <w:r w:rsidRPr="006B0D60">
        <w:rPr>
          <w:rFonts w:cstheme="minorHAnsi"/>
          <w:sz w:val="20"/>
          <w:szCs w:val="20"/>
        </w:rPr>
        <w:t xml:space="preserve"> (Stage Termination Hypothesis)</w:t>
      </w: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Body Image: Reaktionen auf Veränderungen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-gemischte Gefühle</w:t>
      </w:r>
    </w:p>
    <w:p w:rsidR="00BE0ACC" w:rsidRPr="006B0D60" w:rsidRDefault="00BE0ACC" w:rsidP="00BE0ACC">
      <w:pPr>
        <w:pStyle w:val="Listenabsatz"/>
        <w:numPr>
          <w:ilvl w:val="0"/>
          <w:numId w:val="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Vorwissen und Unterstützung</w:t>
      </w:r>
    </w:p>
    <w:p w:rsidR="00BE0ACC" w:rsidRPr="006B0D60" w:rsidRDefault="00BE0ACC" w:rsidP="00BE0ACC">
      <w:pPr>
        <w:pStyle w:val="Listenabsatz"/>
        <w:numPr>
          <w:ilvl w:val="0"/>
          <w:numId w:val="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kulturbedingte Einstellungen zu Pubertät und Sexualität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-sekulare Akzeleration/ secular trend (heute deutlich frühere Pubertät als vor 1000 Jahren):</w:t>
      </w:r>
    </w:p>
    <w:p w:rsidR="00BE0ACC" w:rsidRPr="006B0D60" w:rsidRDefault="00BE0ACC" w:rsidP="00BE0ACC">
      <w:pPr>
        <w:pStyle w:val="Listenabsatz"/>
        <w:numPr>
          <w:ilvl w:val="0"/>
          <w:numId w:val="10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körperliche Veränderungen in der Pubertät werden nach vorne verlegt auf Grund von:</w:t>
      </w:r>
    </w:p>
    <w:p w:rsidR="00BE0ACC" w:rsidRPr="006B0D60" w:rsidRDefault="00BE0ACC" w:rsidP="00BE0ACC">
      <w:pPr>
        <w:pStyle w:val="Listenabsatz"/>
        <w:numPr>
          <w:ilvl w:val="0"/>
          <w:numId w:val="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Verbesserung allgemeiner Umweltbedingungen</w:t>
      </w:r>
    </w:p>
    <w:p w:rsidR="00BE0ACC" w:rsidRPr="006B0D60" w:rsidRDefault="00BE0ACC" w:rsidP="00BE0ACC">
      <w:pPr>
        <w:pStyle w:val="Listenabsatz"/>
        <w:numPr>
          <w:ilvl w:val="0"/>
          <w:numId w:val="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Kalorienreiche Ernährung ( Vergrößerung des Körperfettanteils)</w:t>
      </w:r>
    </w:p>
    <w:p w:rsidR="00BE0ACC" w:rsidRPr="006B0D60" w:rsidRDefault="00BE0ACC" w:rsidP="00BE0ACC">
      <w:pPr>
        <w:pStyle w:val="Listenabsatz"/>
        <w:numPr>
          <w:ilvl w:val="0"/>
          <w:numId w:val="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Verbesserung in medizinischer Versorgung und sanitären Bedingungen</w:t>
      </w: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Kognitive Entwicklung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Piagets Entwicklungstheorie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-Fokus auf kindlichem Denken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-Aktion = Wissen/ Erkenntnis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-vier Hauptstadien der kognitiven Entwicklung: </w:t>
      </w:r>
    </w:p>
    <w:p w:rsidR="00BE0ACC" w:rsidRPr="006B0D60" w:rsidRDefault="00BE0ACC" w:rsidP="00BE0ACC">
      <w:pPr>
        <w:pStyle w:val="Listenabsatz"/>
        <w:numPr>
          <w:ilvl w:val="0"/>
          <w:numId w:val="1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ab 12 Jahren: formaloperationales Stadium</w:t>
      </w:r>
    </w:p>
    <w:p w:rsidR="00BE0ACC" w:rsidRPr="006B0D60" w:rsidRDefault="00BE0ACC" w:rsidP="00BE0ACC">
      <w:pPr>
        <w:pStyle w:val="Listenabsatz"/>
        <w:numPr>
          <w:ilvl w:val="0"/>
          <w:numId w:val="1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Propositionales Denken</w:t>
      </w:r>
    </w:p>
    <w:p w:rsidR="00BE0ACC" w:rsidRPr="006B0D60" w:rsidRDefault="00BE0ACC" w:rsidP="00BE0ACC">
      <w:pPr>
        <w:pStyle w:val="Listenabsatz"/>
        <w:numPr>
          <w:ilvl w:val="0"/>
          <w:numId w:val="1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hypothetisch-deduktives Denken</w:t>
      </w:r>
    </w:p>
    <w:p w:rsidR="00BE0ACC" w:rsidRDefault="00BE0ACC" w:rsidP="00BE0ACC">
      <w:pPr>
        <w:pStyle w:val="Listenabsatz"/>
        <w:spacing w:line="240" w:lineRule="auto"/>
        <w:ind w:left="1440"/>
        <w:rPr>
          <w:rFonts w:cstheme="minorHAnsi"/>
          <w:noProof/>
          <w:sz w:val="20"/>
          <w:szCs w:val="20"/>
        </w:rPr>
      </w:pPr>
    </w:p>
    <w:p w:rsidR="00BE0ACC" w:rsidRDefault="00BE0ACC" w:rsidP="00BE0ACC">
      <w:pPr>
        <w:pStyle w:val="Listenabsatz"/>
        <w:spacing w:line="240" w:lineRule="auto"/>
        <w:ind w:left="1440"/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pStyle w:val="Listenabsatz"/>
        <w:spacing w:line="240" w:lineRule="auto"/>
        <w:ind w:left="1440"/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Propositionales Denken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-Fähigkeit, die Logik einer Aussage zu beurteilen (ohne konkrete Belege aus der realen Welt) (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logisches Denken)</w:t>
      </w:r>
    </w:p>
    <w:p w:rsidR="00BE0ACC" w:rsidRPr="006B0D60" w:rsidRDefault="00BE0ACC" w:rsidP="00BE0ACC">
      <w:pPr>
        <w:pStyle w:val="Listenabsatz"/>
        <w:numPr>
          <w:ilvl w:val="0"/>
          <w:numId w:val="12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Prämisse1: Alle Katzen bellen</w:t>
      </w:r>
    </w:p>
    <w:p w:rsidR="00BE0ACC" w:rsidRPr="006B0D60" w:rsidRDefault="00BE0ACC" w:rsidP="00BE0ACC">
      <w:pPr>
        <w:pStyle w:val="Listenabsatz"/>
        <w:numPr>
          <w:ilvl w:val="0"/>
          <w:numId w:val="1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Prämisse 2: Rex ist eine Katze</w:t>
      </w:r>
    </w:p>
    <w:p w:rsidR="00BE0ACC" w:rsidRPr="006B0D60" w:rsidRDefault="00BE0ACC" w:rsidP="00BE0ACC">
      <w:pPr>
        <w:pStyle w:val="Listenabsatz"/>
        <w:numPr>
          <w:ilvl w:val="0"/>
          <w:numId w:val="1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Folgerung: Rex bellt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-wichtig für formal-logische Aufgaben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Hypothetisch-deduktives Denken: Pendelaufgabe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-zwei Seile: eines länger mit leichterem Gewicht, eines kürzer mit schwererem Gewicht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-Aufgabe: wie kann man es variieren, dass sie gleich schwingen?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Ausprobieren, etc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-hinausgehen über Beobachtbares, weiteres Ansammeln von Wissen, (Kontrolle bestimmter Variablen)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-logisches Denken nicht flexibel (kein schwarz/weiß denken)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Metakognition und exekutive Funktionen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-Wissen über das eigene Wissen und die vorhandenen Strategien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-„Denken über Denken“ oder „Wissen über Wissen“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-bessere Planung und Vorhersage in der Pubertät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-das Wissen über kognitive Prozesse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-benötigt Input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-Wissen über Anforderungen verschiedener Aufgaben, die Nützlichkeit verfügbarer Strategien und die eigenen Fähigkeiten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-Impulskontrolle (exekutive Funktionen) und Inhibition ( Unterscheidung zwischen relevanten und irrelevanten Fakten)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-Aufmerksamkeitssteuerung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Egozentrisches Denken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-Mittelpunkt der Aufmerksamkeit und Sorge anderer Menschen- </w:t>
      </w:r>
      <w:r w:rsidRPr="006B0D60">
        <w:rPr>
          <w:rFonts w:cstheme="minorHAnsi"/>
          <w:i/>
          <w:sz w:val="20"/>
          <w:szCs w:val="20"/>
        </w:rPr>
        <w:t>imaginäres Publikum</w:t>
      </w:r>
      <w:r w:rsidRPr="006B0D60">
        <w:rPr>
          <w:rFonts w:cstheme="minorHAnsi"/>
          <w:sz w:val="20"/>
          <w:szCs w:val="20"/>
        </w:rPr>
        <w:t xml:space="preserve"> / imaginary audience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-außergewöhnliche und einzigartige Erfahrungen – </w:t>
      </w:r>
      <w:r w:rsidRPr="006B0D60">
        <w:rPr>
          <w:rFonts w:cstheme="minorHAnsi"/>
          <w:i/>
          <w:sz w:val="20"/>
          <w:szCs w:val="20"/>
        </w:rPr>
        <w:t>persönliche Legende</w:t>
      </w:r>
      <w:r w:rsidRPr="006B0D60">
        <w:rPr>
          <w:rFonts w:cstheme="minorHAnsi"/>
          <w:sz w:val="20"/>
          <w:szCs w:val="20"/>
        </w:rPr>
        <w:t xml:space="preserve">/ personal fables </w:t>
      </w:r>
    </w:p>
    <w:p w:rsidR="00BE0ACC" w:rsidRPr="006B0D60" w:rsidRDefault="00BE0ACC" w:rsidP="00BE0ACC">
      <w:pPr>
        <w:pStyle w:val="Listenabsatz"/>
        <w:numPr>
          <w:ilvl w:val="0"/>
          <w:numId w:val="24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schlimmes passiert anderen, nicht mir</w:t>
      </w:r>
    </w:p>
    <w:p w:rsidR="00BE0ACC" w:rsidRPr="006B0D60" w:rsidRDefault="00BE0ACC" w:rsidP="00BE0ACC">
      <w:pPr>
        <w:pStyle w:val="Listenabsatz"/>
        <w:numPr>
          <w:ilvl w:val="0"/>
          <w:numId w:val="23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begünstigt Risiko-Verhalten 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 xml:space="preserve">Risikoverhalten 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-Wohlergehen und Gesundheit der Jugendlichen sind vor allem durch Risikoverhalten gefährdet</w:t>
      </w:r>
    </w:p>
    <w:p w:rsidR="00BE0ACC" w:rsidRPr="006B0D60" w:rsidRDefault="00BE0ACC" w:rsidP="00BE0ACC">
      <w:pPr>
        <w:pStyle w:val="Listenabsatz"/>
        <w:numPr>
          <w:ilvl w:val="0"/>
          <w:numId w:val="13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(Verkehrs-)Unfälle</w:t>
      </w:r>
    </w:p>
    <w:p w:rsidR="00BE0ACC" w:rsidRPr="006B0D60" w:rsidRDefault="00BE0ACC" w:rsidP="00BE0ACC">
      <w:pPr>
        <w:pStyle w:val="Listenabsatz"/>
        <w:numPr>
          <w:ilvl w:val="0"/>
          <w:numId w:val="1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Unfälle sind Haupttodesursache</w:t>
      </w:r>
    </w:p>
    <w:p w:rsidR="00BE0ACC" w:rsidRPr="006B0D60" w:rsidRDefault="00BE0ACC" w:rsidP="00BE0ACC">
      <w:pPr>
        <w:pStyle w:val="Listenabsatz"/>
        <w:numPr>
          <w:ilvl w:val="0"/>
          <w:numId w:val="1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Bei 14-18 jährigen deutliche Geschlechtsunterschiede (mehr Jungs)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-kognitive Antizipation von Konsequenzen bei Adoleszenten unterscheidet sich nicht von Erwachsenen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5E54DB3" wp14:editId="48E26F9E">
            <wp:simplePos x="0" y="0"/>
            <wp:positionH relativeFrom="page">
              <wp:align>right</wp:align>
            </wp:positionH>
            <wp:positionV relativeFrom="paragraph">
              <wp:posOffset>3761</wp:posOffset>
            </wp:positionV>
            <wp:extent cx="1808480" cy="1950720"/>
            <wp:effectExtent l="0" t="0" r="1270" b="0"/>
            <wp:wrapThrough wrapText="bothSides">
              <wp:wrapPolygon edited="0">
                <wp:start x="0" y="0"/>
                <wp:lineTo x="0" y="21305"/>
                <wp:lineTo x="21388" y="21305"/>
                <wp:lineTo x="21388" y="0"/>
                <wp:lineTo x="0" y="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" t="8000" r="15013"/>
                    <a:stretch/>
                  </pic:blipFill>
                  <pic:spPr bwMode="auto">
                    <a:xfrm>
                      <a:off x="0" y="0"/>
                      <a:ext cx="18084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sz w:val="20"/>
          <w:szCs w:val="20"/>
        </w:rPr>
        <w:t>-situationsabhängige Altersunterschiede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-stoplight driving game (Gewinn auf Zeit)</w:t>
      </w:r>
    </w:p>
    <w:p w:rsidR="00BE0ACC" w:rsidRPr="006B0D60" w:rsidRDefault="00BE0ACC" w:rsidP="00BE0ACC">
      <w:pPr>
        <w:pStyle w:val="Listenabsatz"/>
        <w:numPr>
          <w:ilvl w:val="0"/>
          <w:numId w:val="14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steigende Risikobereitschaft in Gegenwart von Peers nur bei  Adoleszenten</w:t>
      </w:r>
    </w:p>
    <w:p w:rsidR="00BE0ACC" w:rsidRPr="006B0D60" w:rsidRDefault="00BE0ACC" w:rsidP="00BE0ACC">
      <w:pPr>
        <w:pStyle w:val="Listenabsatz"/>
        <w:numPr>
          <w:ilvl w:val="0"/>
          <w:numId w:val="14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vor gelber Ampel: fährst du oder bleibst du stehen?</w:t>
      </w:r>
    </w:p>
    <w:p w:rsidR="00BE0ACC" w:rsidRPr="006B0D60" w:rsidRDefault="00BE0ACC" w:rsidP="00BE0ACC">
      <w:pPr>
        <w:pStyle w:val="Listenabsatz"/>
        <w:numPr>
          <w:ilvl w:val="0"/>
          <w:numId w:val="2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Knopf zum Stoppen oder weiterfahren</w:t>
      </w:r>
    </w:p>
    <w:p w:rsidR="00BE0ACC" w:rsidRPr="006B0D60" w:rsidRDefault="00BE0ACC" w:rsidP="00BE0ACC">
      <w:pPr>
        <w:pStyle w:val="Listenabsatz"/>
        <w:numPr>
          <w:ilvl w:val="0"/>
          <w:numId w:val="2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Bei Stehenbleiben 3 Sek Strafe, bei Weiterfahren obwohl rot 6 sek Strafe, bei Grün und weiter keine Verzögerung</w:t>
      </w: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lastRenderedPageBreak/>
        <w:t>-Fazit – Risikoverhalten:</w:t>
      </w:r>
    </w:p>
    <w:p w:rsidR="00BE0ACC" w:rsidRPr="006B0D60" w:rsidRDefault="00BE0ACC" w:rsidP="00BE0ACC">
      <w:pPr>
        <w:pStyle w:val="Listenabsatz"/>
        <w:numPr>
          <w:ilvl w:val="0"/>
          <w:numId w:val="14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Risikoverhalten ist Bestandteil einer normalen Entwicklung in der Adoleszenz</w:t>
      </w:r>
    </w:p>
    <w:p w:rsidR="00BE0ACC" w:rsidRPr="006B0D60" w:rsidRDefault="00BE0ACC" w:rsidP="00BE0ACC">
      <w:pPr>
        <w:pStyle w:val="Listenabsatz"/>
        <w:numPr>
          <w:ilvl w:val="0"/>
          <w:numId w:val="14"/>
        </w:numPr>
        <w:spacing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„high excitement and low effort activites”</w:t>
      </w:r>
    </w:p>
    <w:p w:rsidR="00BE0ACC" w:rsidRPr="00482BDD" w:rsidRDefault="00BE0ACC" w:rsidP="00BE0ACC">
      <w:pPr>
        <w:pStyle w:val="Listenabsatz"/>
        <w:numPr>
          <w:ilvl w:val="0"/>
          <w:numId w:val="14"/>
        </w:numPr>
        <w:spacing w:line="240" w:lineRule="auto"/>
        <w:rPr>
          <w:rFonts w:cstheme="minorHAnsi"/>
          <w:sz w:val="20"/>
          <w:szCs w:val="20"/>
        </w:rPr>
      </w:pPr>
      <w:r w:rsidRPr="00482BDD">
        <w:rPr>
          <w:rFonts w:cstheme="minorHAnsi"/>
          <w:sz w:val="20"/>
          <w:szCs w:val="20"/>
        </w:rPr>
        <w:t>Sozio-emotional bedingt  (z.B. Gegenwart von Peers)</w:t>
      </w:r>
    </w:p>
    <w:p w:rsidR="00BE0ACC" w:rsidRPr="006B0D60" w:rsidRDefault="00BE0ACC" w:rsidP="00BE0ACC">
      <w:pPr>
        <w:pStyle w:val="Listenabsatz"/>
        <w:numPr>
          <w:ilvl w:val="0"/>
          <w:numId w:val="14"/>
        </w:numPr>
        <w:spacing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Normative development:</w:t>
      </w:r>
    </w:p>
    <w:p w:rsidR="00BE0ACC" w:rsidRPr="006B0D60" w:rsidRDefault="00BE0ACC" w:rsidP="00BE0ACC">
      <w:pPr>
        <w:pStyle w:val="Listenabsatz"/>
        <w:numPr>
          <w:ilvl w:val="0"/>
          <w:numId w:val="16"/>
        </w:numPr>
        <w:spacing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Judgement and decision-making; sensation seeking and risk-taking</w:t>
      </w:r>
    </w:p>
    <w:p w:rsidR="00BE0ACC" w:rsidRPr="006B0D60" w:rsidRDefault="00BE0ACC" w:rsidP="00BE0ACC">
      <w:pPr>
        <w:pStyle w:val="Listenabsatz"/>
        <w:numPr>
          <w:ilvl w:val="0"/>
          <w:numId w:val="17"/>
        </w:numPr>
        <w:spacing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Atypical development:</w:t>
      </w:r>
    </w:p>
    <w:p w:rsidR="00BE0ACC" w:rsidRPr="006B0D60" w:rsidRDefault="00BE0ACC" w:rsidP="00BE0ACC">
      <w:pPr>
        <w:pStyle w:val="Listenabsatz"/>
        <w:numPr>
          <w:ilvl w:val="0"/>
          <w:numId w:val="16"/>
        </w:numPr>
        <w:spacing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Emotional and behavioral problems, delinquency (Delinquenz) and substance abuse (Substanz-Missbrauch)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lang w:val="en-US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Theory of Mind (ToM)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-die Fähigkeit sich selbst und anderen mentale Zustände (z.B. Wissen, Wünsche, Gedanken, Emotionen, Absichten) zuzuschreiben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-Trennung eigener Perspektive und der Perspektive anderer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-ToM entwickelt sich auch in Adoleszenz weiter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-großes Regal von der einen Seite teils zugedeckt, für VP alles ersichtlich, Direktor auf zugedeckter Seite 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-Entwicklung hängt mit exekutiven Funktionen zusammen</w:t>
      </w:r>
    </w:p>
    <w:p w:rsidR="00BE0ACC" w:rsidRPr="006B0D60" w:rsidRDefault="00BE0ACC" w:rsidP="00BE0ACC">
      <w:pPr>
        <w:pStyle w:val="Listenabsatz"/>
        <w:numPr>
          <w:ilvl w:val="0"/>
          <w:numId w:val="1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hier besseres Abschneiden korreliert mit besserem Sozialverhalten</w:t>
      </w:r>
    </w:p>
    <w:p w:rsidR="00BE0ACC" w:rsidRPr="006B0D60" w:rsidRDefault="00BE0ACC" w:rsidP="00BE0ACC">
      <w:pPr>
        <w:spacing w:after="20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-kognitive Erkennung bereits in Adoleszenz gut, social-sexuelle Erkennung eher schlecht (Zusammenhang, 12-jähirge, die bereits in Pubertät sind besser als die, die es noch nicht sind)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1E0E4F4" wp14:editId="1BBC3557">
            <wp:simplePos x="0" y="0"/>
            <wp:positionH relativeFrom="margin">
              <wp:posOffset>-246819</wp:posOffset>
            </wp:positionH>
            <wp:positionV relativeFrom="paragraph">
              <wp:posOffset>126072</wp:posOffset>
            </wp:positionV>
            <wp:extent cx="5786755" cy="2268855"/>
            <wp:effectExtent l="0" t="0" r="4445" b="0"/>
            <wp:wrapThrough wrapText="bothSides">
              <wp:wrapPolygon edited="0">
                <wp:start x="0" y="0"/>
                <wp:lineTo x="0" y="21401"/>
                <wp:lineTo x="21545" y="21401"/>
                <wp:lineTo x="21545" y="0"/>
                <wp:lineTo x="0" y="0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86" t="43543" r="7252" b="31023"/>
                    <a:stretch/>
                  </pic:blipFill>
                  <pic:spPr bwMode="auto">
                    <a:xfrm>
                      <a:off x="0" y="0"/>
                      <a:ext cx="5786755" cy="226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sz w:val="20"/>
          <w:szCs w:val="20"/>
        </w:rPr>
        <w:t>-sozial-relevante Emotionen werden im Alter besser</w:t>
      </w:r>
    </w:p>
    <w:p w:rsidR="00BE0ACC" w:rsidRPr="006B0D60" w:rsidRDefault="00BE0ACC" w:rsidP="00BE0ACC">
      <w:pPr>
        <w:pStyle w:val="Listenabsatz"/>
        <w:numPr>
          <w:ilvl w:val="0"/>
          <w:numId w:val="1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pubertäre Veränderungen und soziale Erfahrungen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Informationsverarbeitung und Gehirnentwicklung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-Verbindung zwischen Entwicklungsprozessen im Gehirn und dem Verhalten und Erleben in der Adoleszenz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-Zusammenhang von Informationsverarbeitung (Metakognition &amp; exekutive Funktionen, Risikoverhalten, ToM) und strukturellen und funktionellen Veränderungen im Gehirn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-besonders starke Synapsenausdünnung in Adoleszenz</w:t>
      </w:r>
    </w:p>
    <w:p w:rsidR="00BE0ACC" w:rsidRPr="006B0D60" w:rsidRDefault="00BE0ACC" w:rsidP="00BE0ACC">
      <w:pPr>
        <w:pStyle w:val="Listenabsatz"/>
        <w:numPr>
          <w:ilvl w:val="0"/>
          <w:numId w:val="1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effizienter und leistungssteigernd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-bessere Myelinisierung während Adoleszenz</w:t>
      </w:r>
    </w:p>
    <w:p w:rsidR="00BE0ACC" w:rsidRPr="006B0D60" w:rsidRDefault="00BE0ACC" w:rsidP="00BE0ACC">
      <w:pPr>
        <w:pStyle w:val="Listenabsatz"/>
        <w:numPr>
          <w:ilvl w:val="0"/>
          <w:numId w:val="1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schnellere Informationsweiterleitung /-verarbeitung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-Heterochronizität:  Reifung der grauen Substanz </w:t>
      </w:r>
    </w:p>
    <w:p w:rsidR="00BE0ACC" w:rsidRPr="006B0D60" w:rsidRDefault="00BE0ACC" w:rsidP="00BE0ACC">
      <w:pPr>
        <w:pStyle w:val="Listenabsatz"/>
        <w:numPr>
          <w:ilvl w:val="0"/>
          <w:numId w:val="15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die kortikalen Veränderungen finden nicht synchron in allen Gehirnarealen statt</w:t>
      </w:r>
    </w:p>
    <w:p w:rsidR="00BE0ACC" w:rsidRPr="006B0D60" w:rsidRDefault="00BE0ACC" w:rsidP="00BE0ACC">
      <w:pPr>
        <w:pStyle w:val="Listenabsatz"/>
        <w:numPr>
          <w:ilvl w:val="0"/>
          <w:numId w:val="1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„back-to-front“ Prinzip  (erst primärer sensomotorischer Kortex, zuletzt dorsolateraler präfrontalter Kortex)</w:t>
      </w: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Funktionsweise des Gehirns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1E571623" wp14:editId="0DF8F3CA">
            <wp:simplePos x="0" y="0"/>
            <wp:positionH relativeFrom="margin">
              <wp:align>left</wp:align>
            </wp:positionH>
            <wp:positionV relativeFrom="paragraph">
              <wp:posOffset>16947</wp:posOffset>
            </wp:positionV>
            <wp:extent cx="3372592" cy="2214532"/>
            <wp:effectExtent l="0" t="0" r="0" b="0"/>
            <wp:wrapThrough wrapText="bothSides">
              <wp:wrapPolygon edited="0">
                <wp:start x="0" y="0"/>
                <wp:lineTo x="0" y="21371"/>
                <wp:lineTo x="21474" y="21371"/>
                <wp:lineTo x="21474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03" t="42272" r="21729" b="23076"/>
                    <a:stretch/>
                  </pic:blipFill>
                  <pic:spPr bwMode="auto">
                    <a:xfrm>
                      <a:off x="0" y="0"/>
                      <a:ext cx="3372592" cy="221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sz w:val="20"/>
          <w:szCs w:val="20"/>
        </w:rPr>
        <w:t>-schnellere Reizleitung und effizientere Informationsverarbeitung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-Verbindungen zwischen verschiedenen Bereichen des Gehirns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-Abnahme der Dichte der Rezeptoren für Dopamin und Serotonin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=Verarbeitung von emotionalen Reizen, Bewertung von Reizen und Umsetzung von Aktivitäten</w:t>
      </w: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Gehirnentwicklung und kognitive Entwicklung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-frontaler und Präfrontaler Kortex:</w:t>
      </w:r>
    </w:p>
    <w:p w:rsidR="00BE0ACC" w:rsidRPr="006B0D60" w:rsidRDefault="00BE0ACC" w:rsidP="00BE0ACC">
      <w:pPr>
        <w:pStyle w:val="Listenabsatz"/>
        <w:numPr>
          <w:ilvl w:val="0"/>
          <w:numId w:val="18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Selbst und soziale Kognition</w:t>
      </w:r>
    </w:p>
    <w:p w:rsidR="00BE0ACC" w:rsidRPr="006B0D60" w:rsidRDefault="00BE0ACC" w:rsidP="00BE0ACC">
      <w:pPr>
        <w:pStyle w:val="Listenabsatz"/>
        <w:numPr>
          <w:ilvl w:val="0"/>
          <w:numId w:val="1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AD5344" wp14:editId="6E602B19">
                <wp:simplePos x="0" y="0"/>
                <wp:positionH relativeFrom="column">
                  <wp:posOffset>3294314</wp:posOffset>
                </wp:positionH>
                <wp:positionV relativeFrom="paragraph">
                  <wp:posOffset>59310</wp:posOffset>
                </wp:positionV>
                <wp:extent cx="1198880" cy="260985"/>
                <wp:effectExtent l="0" t="0" r="0" b="5715"/>
                <wp:wrapThrough wrapText="bothSides">
                  <wp:wrapPolygon edited="0">
                    <wp:start x="1030" y="0"/>
                    <wp:lineTo x="1030" y="20496"/>
                    <wp:lineTo x="20250" y="20496"/>
                    <wp:lineTo x="20250" y="0"/>
                    <wp:lineTo x="103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260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Default="00BE0ACC" w:rsidP="00BE0ACC">
                            <w:r>
                              <w:t>Risikoverhalten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AD534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59.4pt;margin-top:4.65pt;width:94.4pt;height:20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" filled="f" stroked="f">
                <v:textbox>
                  <w:txbxContent>
                    <w:p w:rsidR="00BE0ACC" w:rsidRDefault="00BE0ACC" w:rsidP="00BE0ACC">
                      <w:r>
                        <w:t>Risikoverhalten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623E49" wp14:editId="25FC7F6A">
                <wp:simplePos x="0" y="0"/>
                <wp:positionH relativeFrom="margin">
                  <wp:posOffset>2507653</wp:posOffset>
                </wp:positionH>
                <wp:positionV relativeFrom="paragraph">
                  <wp:posOffset>40452</wp:posOffset>
                </wp:positionV>
                <wp:extent cx="1191157" cy="295910"/>
                <wp:effectExtent l="9208" t="0" r="18732" b="18733"/>
                <wp:wrapNone/>
                <wp:docPr id="15" name="Pfeil: nach links, rechts und ob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91157" cy="295910"/>
                        </a:xfrm>
                        <a:prstGeom prst="leftRigh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E8945" id="Pfeil: nach links, rechts und oben 15" o:spid="_x0000_s1026" style="position:absolute;margin-left:197.45pt;margin-top:3.2pt;width:93.8pt;height:23.3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91157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" path="m,221933l73978,147955r,36989l558590,184944r,-110966l521601,73978,595579,r73977,73978l632567,73978r,110966l1117180,184944r,-36989l1191157,221933r-73977,73977l1117180,258921r-1043202,l73978,295910,,221933xe" fillcolor="#4472c4 [3204]" strokecolor="#1f3763 [1604]" strokeweight="1pt">
                <v:stroke joinstyle="miter"/>
                <v:path arrowok="t" o:connecttype="custom" o:connectlocs="0,221933;73978,147955;73978,184944;558590,184944;558590,73978;521601,73978;595579,0;669556,73978;632567,73978;632567,184944;1117180,184944;1117180,147955;1191157,221933;1117180,295910;1117180,258921;73978,258921;73978,295910;0,221933" o:connectangles="0,0,0,0,0,0,0,0,0,0,0,0,0,0,0,0,0,0"/>
                <w10:wrap anchorx="margin"/>
              </v:shape>
            </w:pict>
          </mc:Fallback>
        </mc:AlternateContent>
      </w:r>
      <w:r w:rsidRPr="006B0D60">
        <w:rPr>
          <w:rFonts w:cstheme="minorHAnsi"/>
          <w:sz w:val="20"/>
          <w:szCs w:val="20"/>
        </w:rPr>
        <w:t>Exekutive Funktionen und Impulskontrolle</w:t>
      </w:r>
    </w:p>
    <w:p w:rsidR="00BE0ACC" w:rsidRPr="006B0D60" w:rsidRDefault="00BE0ACC" w:rsidP="00BE0ACC">
      <w:pPr>
        <w:pStyle w:val="Listenabsatz"/>
        <w:numPr>
          <w:ilvl w:val="0"/>
          <w:numId w:val="1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Entscheidungsprozesse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-Amygdala und das limbische System</w:t>
      </w:r>
    </w:p>
    <w:p w:rsidR="00BE0ACC" w:rsidRPr="006B0D60" w:rsidRDefault="00BE0ACC" w:rsidP="00BE0ACC">
      <w:pPr>
        <w:pStyle w:val="Listenabsatz"/>
        <w:numPr>
          <w:ilvl w:val="0"/>
          <w:numId w:val="1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Emotionale Informationen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Gehirnentwicklung und Theory of Mind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</w:t>
      </w:r>
      <w:r w:rsidRPr="006B0D60">
        <w:rPr>
          <w:rFonts w:cstheme="minorHAnsi"/>
          <w:sz w:val="20"/>
          <w:szCs w:val="20"/>
        </w:rPr>
        <w:t xml:space="preserve"> alle ToM Aufgaben werden im medial präfrontalen Cortex bearbeitet 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62B0D9F3" wp14:editId="35A63451">
            <wp:simplePos x="0" y="0"/>
            <wp:positionH relativeFrom="column">
              <wp:posOffset>4560668</wp:posOffset>
            </wp:positionH>
            <wp:positionV relativeFrom="paragraph">
              <wp:posOffset>-168422</wp:posOffset>
            </wp:positionV>
            <wp:extent cx="2374265" cy="2089785"/>
            <wp:effectExtent l="0" t="0" r="6985" b="5715"/>
            <wp:wrapThrough wrapText="bothSides">
              <wp:wrapPolygon edited="0">
                <wp:start x="0" y="0"/>
                <wp:lineTo x="0" y="21462"/>
                <wp:lineTo x="21490" y="21462"/>
                <wp:lineTo x="21490" y="0"/>
                <wp:lineTo x="0" y="0"/>
              </wp:wrapPolygon>
            </wp:wrapThrough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9" t="38140" r="54430" b="29115"/>
                    <a:stretch/>
                  </pic:blipFill>
                  <pic:spPr bwMode="auto">
                    <a:xfrm>
                      <a:off x="0" y="0"/>
                      <a:ext cx="2374265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  <w:u w:val="single"/>
        </w:rPr>
        <w:t>Gehirnentwicklung und Risikoverhalten</w:t>
      </w:r>
    </w:p>
    <w:p w:rsidR="00BE0ACC" w:rsidRPr="006B0D60" w:rsidRDefault="00BE0ACC" w:rsidP="00BE0ACC">
      <w:pPr>
        <w:pStyle w:val="Listenabsatz"/>
        <w:numPr>
          <w:ilvl w:val="0"/>
          <w:numId w:val="1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Schnellere Entwicklung im limbischen System als im präfrontalen Kortex</w:t>
      </w:r>
    </w:p>
    <w:p w:rsidR="00BE0ACC" w:rsidRPr="006B0D60" w:rsidRDefault="00BE0ACC" w:rsidP="00BE0ACC">
      <w:pPr>
        <w:pStyle w:val="Listenabsatz"/>
        <w:numPr>
          <w:ilvl w:val="0"/>
          <w:numId w:val="1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Geringe Impulskontrolle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Risikoverhalten 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  <w:u w:val="single"/>
        </w:rPr>
      </w:pPr>
      <w:r w:rsidRPr="006B0D60">
        <w:rPr>
          <w:rFonts w:cstheme="minorHAnsi"/>
          <w:noProof/>
          <w:sz w:val="20"/>
          <w:szCs w:val="20"/>
          <w:u w:val="single"/>
        </w:rPr>
        <w:t>Gehirnentwicklung und soziale Erfahrungen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-Gehirnentwicklung ist das Ergebnis von genetischen und sozialen Einflüssen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-soziale Erfahrung</w:t>
      </w:r>
    </w:p>
    <w:p w:rsidR="00BE0ACC" w:rsidRPr="006B0D60" w:rsidRDefault="00BE0ACC" w:rsidP="00BE0ACC">
      <w:pPr>
        <w:pStyle w:val="Listenabsatz"/>
        <w:numPr>
          <w:ilvl w:val="0"/>
          <w:numId w:val="20"/>
        </w:num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Trauma, Stress, Substanzmissbrauch, sich wiederholende Verhaltensmuster</w:t>
      </w:r>
    </w:p>
    <w:p w:rsidR="00BE0ACC" w:rsidRPr="006B0D60" w:rsidRDefault="00BE0ACC" w:rsidP="00BE0ACC">
      <w:pPr>
        <w:pStyle w:val="Listenabsatz"/>
        <w:numPr>
          <w:ilvl w:val="0"/>
          <w:numId w:val="20"/>
        </w:numPr>
        <w:spacing w:line="240" w:lineRule="auto"/>
        <w:rPr>
          <w:rFonts w:cstheme="minorHAnsi"/>
          <w:noProof/>
          <w:sz w:val="20"/>
          <w:szCs w:val="20"/>
          <w:lang w:val="en-US"/>
        </w:rPr>
      </w:pPr>
      <w:r w:rsidRPr="006B0D60">
        <w:rPr>
          <w:rFonts w:cstheme="minorHAnsi"/>
          <w:noProof/>
          <w:sz w:val="20"/>
          <w:szCs w:val="20"/>
          <w:lang w:val="en-US"/>
        </w:rPr>
        <w:t>„Use it or lose it” Prinzip!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  <w:lang w:val="en-US"/>
        </w:rPr>
      </w:pPr>
    </w:p>
    <w:p w:rsidR="00BE0ACC" w:rsidRPr="00BE0ACC" w:rsidRDefault="00BE0ACC" w:rsidP="00BE0ACC">
      <w:pPr>
        <w:spacing w:line="240" w:lineRule="auto"/>
        <w:jc w:val="center"/>
        <w:rPr>
          <w:rFonts w:cstheme="minorHAnsi"/>
          <w:b/>
          <w:noProof/>
          <w:sz w:val="20"/>
          <w:szCs w:val="20"/>
        </w:rPr>
      </w:pPr>
      <w:r w:rsidRPr="00BE0ACC">
        <w:rPr>
          <w:rFonts w:cstheme="minorHAnsi"/>
          <w:b/>
          <w:noProof/>
          <w:sz w:val="20"/>
          <w:szCs w:val="20"/>
        </w:rPr>
        <w:t>Fazit</w:t>
      </w:r>
    </w:p>
    <w:p w:rsidR="00BE0ACC" w:rsidRPr="006B0D60" w:rsidRDefault="00BE0ACC" w:rsidP="00BE0ACC">
      <w:p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-das Gehirn in der Adoleszenz ist in einer Umbauphase</w:t>
      </w:r>
    </w:p>
    <w:p w:rsidR="00BE0ACC" w:rsidRPr="006B0D60" w:rsidRDefault="00BE0ACC" w:rsidP="00BE0ACC">
      <w:pPr>
        <w:pStyle w:val="Listenabsatz"/>
        <w:numPr>
          <w:ilvl w:val="0"/>
          <w:numId w:val="21"/>
        </w:num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Kognitive und affektive Prozesse</w:t>
      </w:r>
    </w:p>
    <w:p w:rsidR="00BE0ACC" w:rsidRPr="006B0D60" w:rsidRDefault="00BE0ACC" w:rsidP="00BE0ACC">
      <w:pPr>
        <w:pStyle w:val="Listenabsatz"/>
        <w:numPr>
          <w:ilvl w:val="0"/>
          <w:numId w:val="21"/>
        </w:num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Neuronale Plastizität ist enorm – viele Risiken und Chancen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-soziale Einflüsse sind entscheidend wichtig- das Gehirn ist durch die Umgebung formbar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jc w:val="center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jc w:val="center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jc w:val="center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b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</w:rPr>
        <w:lastRenderedPageBreak/>
        <w:t>VL 3</w:t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b/>
          <w:bCs/>
          <w:sz w:val="20"/>
          <w:szCs w:val="20"/>
          <w:u w:val="single"/>
        </w:rPr>
        <w:t>S</w:t>
      </w:r>
      <w:r w:rsidRPr="006B0D60">
        <w:rPr>
          <w:rFonts w:cstheme="minorHAnsi"/>
          <w:b/>
          <w:bCs/>
          <w:sz w:val="20"/>
          <w:szCs w:val="20"/>
          <w:u w:val="single"/>
        </w:rPr>
        <w:t>oziale und</w:t>
      </w:r>
      <w:r w:rsidRPr="006B0D60">
        <w:rPr>
          <w:rFonts w:cstheme="minorHAnsi"/>
          <w:b/>
          <w:sz w:val="20"/>
          <w:szCs w:val="20"/>
          <w:u w:val="single"/>
        </w:rPr>
        <w:t xml:space="preserve"> Persönlichkeitsentwicklung in der Adoleszenz</w:t>
      </w: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Wer bin ich ?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Eriksons Theorie (1950/1968)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-laut Erikson Hauptaufgabe der Adoleszenz: Formung der Identität</w:t>
      </w:r>
    </w:p>
    <w:p w:rsidR="00BE0ACC" w:rsidRPr="006B0D60" w:rsidRDefault="00BE0ACC" w:rsidP="00BE0ACC">
      <w:pPr>
        <w:pStyle w:val="Listenabsatz"/>
        <w:numPr>
          <w:ilvl w:val="0"/>
          <w:numId w:val="3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bei nicht gelingen: Probleme in allen späteren Lebensphasen </w:t>
      </w:r>
    </w:p>
    <w:p w:rsidR="00BE0ACC" w:rsidRPr="006B0D60" w:rsidRDefault="00BE0ACC" w:rsidP="00BE0ACC">
      <w:p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-Identiätskrise</w:t>
      </w:r>
    </w:p>
    <w:p w:rsidR="00BE0ACC" w:rsidRPr="006B0D60" w:rsidRDefault="00BE0ACC" w:rsidP="00BE0ACC">
      <w:pPr>
        <w:pStyle w:val="Listenabsatz"/>
        <w:numPr>
          <w:ilvl w:val="0"/>
          <w:numId w:val="26"/>
        </w:num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</w:rPr>
        <w:t>Identität oder Identitätskonfusion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-ein Gefühl der Beständigkeit des Selbst über vielfältige Rollen hinweg – Selbstkonsistenz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-Identität als eine der bedeutendsten Leistungen der Persönlichkeitsentwicklung in der Adoleszenz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Marcia (1966/1980)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-betont die aktive Konstruktion der eigenen Identität</w:t>
      </w:r>
    </w:p>
    <w:p w:rsidR="00BE0ACC" w:rsidRPr="006B0D60" w:rsidRDefault="00BE0ACC" w:rsidP="00BE0ACC">
      <w:pPr>
        <w:pStyle w:val="Listenabsatz"/>
        <w:numPr>
          <w:ilvl w:val="0"/>
          <w:numId w:val="2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Grad der kritischen Auseinandersetzungen mit Rollen und Werten (Exploration/Crisis)</w:t>
      </w:r>
    </w:p>
    <w:p w:rsidR="00BE0ACC" w:rsidRPr="006B0D60" w:rsidRDefault="00BE0ACC" w:rsidP="00BE0ACC">
      <w:pPr>
        <w:pStyle w:val="Listenabsatz"/>
        <w:numPr>
          <w:ilvl w:val="0"/>
          <w:numId w:val="2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4431D6A0" wp14:editId="470391BD">
            <wp:simplePos x="0" y="0"/>
            <wp:positionH relativeFrom="page">
              <wp:posOffset>4571365</wp:posOffset>
            </wp:positionH>
            <wp:positionV relativeFrom="paragraph">
              <wp:posOffset>11430</wp:posOffset>
            </wp:positionV>
            <wp:extent cx="2918460" cy="1450975"/>
            <wp:effectExtent l="0" t="0" r="0" b="0"/>
            <wp:wrapThrough wrapText="bothSides">
              <wp:wrapPolygon edited="0">
                <wp:start x="0" y="0"/>
                <wp:lineTo x="0" y="21269"/>
                <wp:lineTo x="21431" y="21269"/>
                <wp:lineTo x="21431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93" t="42593" r="7798" b="27852"/>
                    <a:stretch/>
                  </pic:blipFill>
                  <pic:spPr bwMode="auto">
                    <a:xfrm>
                      <a:off x="0" y="0"/>
                      <a:ext cx="2918460" cy="145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sz w:val="20"/>
          <w:szCs w:val="20"/>
        </w:rPr>
        <w:t>Grad der Festlegung (innere Verpflichtung/ Commitment)</w:t>
      </w:r>
    </w:p>
    <w:p w:rsidR="00BE0ACC" w:rsidRPr="006B0D60" w:rsidRDefault="00BE0ACC" w:rsidP="00BE0ACC">
      <w:pPr>
        <w:pStyle w:val="Listenabsatz"/>
        <w:numPr>
          <w:ilvl w:val="0"/>
          <w:numId w:val="2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Theorie baut weiter auf Erikson auf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-Identitätstypen nach Marcia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dash"/>
        </w:rPr>
      </w:pPr>
      <w:r w:rsidRPr="006B0D60">
        <w:rPr>
          <w:rFonts w:cstheme="minorHAnsi"/>
          <w:sz w:val="20"/>
          <w:szCs w:val="20"/>
          <w:u w:val="dash"/>
        </w:rPr>
        <w:t>Empirische Befunde Marcia: Stadien der Identitätsentwicklung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-kaum Korrelation mit dem Alter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eher Typen als Stadien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-großer Anteil weist auch im Erwachsenenalter keine „erarbeitete Identität“ auf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-bis 19 Jahre Großteil der Jugendlichen im „Moratorium“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-Bildungshintergrund:</w:t>
      </w:r>
    </w:p>
    <w:p w:rsidR="00BE0ACC" w:rsidRPr="006B0D60" w:rsidRDefault="00BE0ACC" w:rsidP="00BE0ACC">
      <w:pPr>
        <w:pStyle w:val="Listenabsatz"/>
        <w:numPr>
          <w:ilvl w:val="0"/>
          <w:numId w:val="2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Studierende befinden sich oft im „Moratorium“ oder weisen eine „erarbeitete Identität“ auf</w:t>
      </w:r>
    </w:p>
    <w:p w:rsidR="00BE0ACC" w:rsidRPr="006B0D60" w:rsidRDefault="00BE0ACC" w:rsidP="00BE0ACC">
      <w:pPr>
        <w:pStyle w:val="Listenabsatz"/>
        <w:numPr>
          <w:ilvl w:val="0"/>
          <w:numId w:val="2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Jugendliche im Arbeitsverhältnis: übernommene Identität</w:t>
      </w:r>
    </w:p>
    <w:p w:rsidR="00BE0ACC" w:rsidRPr="006B0D60" w:rsidRDefault="00BE0ACC" w:rsidP="00BE0ACC">
      <w:pPr>
        <w:pStyle w:val="Listenabsatz"/>
        <w:numPr>
          <w:ilvl w:val="0"/>
          <w:numId w:val="2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Arbeitslose Jugendliche befinden sich am häufigsten in „Identitätsdiffusion“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Selbstkonzept und Selbstwertgefühl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-Eigenschaften werden zu einem organisierten System zusammengeführt</w:t>
      </w:r>
    </w:p>
    <w:p w:rsidR="00BE0ACC" w:rsidRPr="006B0D60" w:rsidRDefault="00BE0ACC" w:rsidP="00BE0ACC">
      <w:pPr>
        <w:pStyle w:val="Listenabsatz"/>
        <w:numPr>
          <w:ilvl w:val="0"/>
          <w:numId w:val="2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eigene Perspektive und die Perspektive von anderen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-Ende der Adoleszenz:</w:t>
      </w:r>
    </w:p>
    <w:p w:rsidR="00BE0ACC" w:rsidRPr="006B0D60" w:rsidRDefault="00BE0ACC" w:rsidP="00BE0ACC">
      <w:pPr>
        <w:pStyle w:val="Listenabsatz"/>
        <w:numPr>
          <w:ilvl w:val="0"/>
          <w:numId w:val="28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Einsicht, dass psychische Eigenschaften sich nach Situationen unterscheiden lassen</w:t>
      </w:r>
    </w:p>
    <w:p w:rsidR="00BE0ACC" w:rsidRPr="006B0D60" w:rsidRDefault="00BE0ACC" w:rsidP="00BE0ACC">
      <w:pPr>
        <w:pStyle w:val="Listenabsatz"/>
        <w:numPr>
          <w:ilvl w:val="0"/>
          <w:numId w:val="28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Integrierte Prinzipien, die Widersprüche erklären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-domänenspezifische Selbstbewertungen</w:t>
      </w:r>
    </w:p>
    <w:p w:rsidR="00BE0ACC" w:rsidRPr="006B0D60" w:rsidRDefault="00BE0ACC" w:rsidP="00BE0ACC">
      <w:pPr>
        <w:pStyle w:val="Listenabsatz"/>
        <w:numPr>
          <w:ilvl w:val="0"/>
          <w:numId w:val="2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Geschlechtsunterschiede</w:t>
      </w:r>
    </w:p>
    <w:p w:rsidR="00BE0ACC" w:rsidRPr="006B0D60" w:rsidRDefault="00BE0ACC" w:rsidP="00BE0ACC">
      <w:pPr>
        <w:pStyle w:val="Listenabsatz"/>
        <w:numPr>
          <w:ilvl w:val="0"/>
          <w:numId w:val="32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Mädchen kritischere Selbstbewertung als Männer</w:t>
      </w:r>
    </w:p>
    <w:p w:rsidR="00BE0ACC" w:rsidRPr="006B0D60" w:rsidRDefault="00BE0ACC" w:rsidP="00BE0ACC">
      <w:pPr>
        <w:pStyle w:val="Listenabsatz"/>
        <w:numPr>
          <w:ilvl w:val="0"/>
          <w:numId w:val="29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Soziökonomischer Status</w:t>
      </w:r>
    </w:p>
    <w:p w:rsidR="00BE0ACC" w:rsidRPr="006B0D60" w:rsidRDefault="00BE0ACC" w:rsidP="00BE0ACC">
      <w:pPr>
        <w:pStyle w:val="Listenabsatz"/>
        <w:numPr>
          <w:ilvl w:val="0"/>
          <w:numId w:val="32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gebildeterer Background oft verbunden mit besserem Selbstwertgefühl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-Schwankungen und Kontextabhängigkeit des Selbstwertempfindens in der Adoleszenz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dash"/>
        </w:rPr>
      </w:pPr>
      <w:r w:rsidRPr="006B0D60">
        <w:rPr>
          <w:rFonts w:cstheme="minorHAnsi"/>
          <w:sz w:val="20"/>
          <w:szCs w:val="20"/>
          <w:u w:val="dash"/>
        </w:rPr>
        <w:t>Soziale Vergleiche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-soziale Vergleiche stellen eine der wichtigsten Quellen des selbstbezogenen Wissens dar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-Nutzung um eigenen Fähigkeiten, Einstellungen, Meinungen, Leistungen im Vergleich zu anderen (Peers) einzuschätzen</w:t>
      </w:r>
    </w:p>
    <w:p w:rsidR="00BE0ACC" w:rsidRPr="006B0D60" w:rsidRDefault="00BE0ACC" w:rsidP="00BE0ACC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Entwicklungskontexte</w:t>
      </w:r>
    </w:p>
    <w:p w:rsidR="00BE0ACC" w:rsidRPr="006B0D60" w:rsidRDefault="00BE0ACC" w:rsidP="00BE0ACC">
      <w:pPr>
        <w:pStyle w:val="Listenabsatz"/>
        <w:numPr>
          <w:ilvl w:val="0"/>
          <w:numId w:val="30"/>
        </w:num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Eltern/Familien</w:t>
      </w:r>
    </w:p>
    <w:p w:rsidR="00BE0ACC" w:rsidRPr="006B0D60" w:rsidRDefault="00BE0ACC" w:rsidP="00BE0ACC">
      <w:pPr>
        <w:pStyle w:val="Listenabsatz"/>
        <w:numPr>
          <w:ilvl w:val="0"/>
          <w:numId w:val="30"/>
        </w:numPr>
        <w:spacing w:before="240"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gleichaltrige Freunde (Peers)</w:t>
      </w:r>
    </w:p>
    <w:p w:rsidR="00BE0ACC" w:rsidRPr="006B0D60" w:rsidRDefault="00BE0ACC" w:rsidP="00BE0ACC">
      <w:pPr>
        <w:pStyle w:val="Listenabsatz"/>
        <w:numPr>
          <w:ilvl w:val="0"/>
          <w:numId w:val="30"/>
        </w:numPr>
        <w:spacing w:before="240"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sz w:val="20"/>
          <w:szCs w:val="20"/>
        </w:rPr>
        <w:t>romantische Beziehungen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FAE2CA" wp14:editId="29DB4523">
                <wp:simplePos x="0" y="0"/>
                <wp:positionH relativeFrom="page">
                  <wp:posOffset>5063881</wp:posOffset>
                </wp:positionH>
                <wp:positionV relativeFrom="paragraph">
                  <wp:posOffset>276664</wp:posOffset>
                </wp:positionV>
                <wp:extent cx="2496820" cy="949960"/>
                <wp:effectExtent l="0" t="0" r="0" b="2540"/>
                <wp:wrapThrough wrapText="bothSides">
                  <wp:wrapPolygon edited="0">
                    <wp:start x="0" y="0"/>
                    <wp:lineTo x="0" y="21225"/>
                    <wp:lineTo x="21424" y="21225"/>
                    <wp:lineTo x="21424" y="0"/>
                    <wp:lineTo x="0" y="0"/>
                  </wp:wrapPolygon>
                </wp:wrapThrough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Default="00BE0ACC" w:rsidP="00BE0ACC">
                            <w:pPr>
                              <w:spacing w:after="0" w:line="240" w:lineRule="auto"/>
                            </w:pPr>
                            <w:r>
                              <w:t xml:space="preserve">Autonomie (Individuation) </w:t>
                            </w:r>
                            <w:r>
                              <w:tab/>
                              <w:t xml:space="preserve">              neue Balance zwischen den Wünschen nach emotionaler Verbundenheit und Autonomie</w:t>
                            </w:r>
                          </w:p>
                          <w:p w:rsidR="00BE0ACC" w:rsidRDefault="00BE0ACC" w:rsidP="00BE0ACC">
                            <w:pPr>
                              <w:pStyle w:val="Listenabsatz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</w:pPr>
                            <w:r>
                              <w:t>Kulturelle Unterschiede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E2CA" id="_x0000_s1027" type="#_x0000_t202" style="position:absolute;margin-left:398.75pt;margin-top:21.8pt;width:196.6pt;height:74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" stroked="f">
                <v:textbox>
                  <w:txbxContent>
                    <w:p w:rsidR="00BE0ACC" w:rsidRDefault="00BE0ACC" w:rsidP="00BE0ACC">
                      <w:pPr>
                        <w:spacing w:after="0" w:line="240" w:lineRule="auto"/>
                      </w:pPr>
                      <w:r>
                        <w:t xml:space="preserve">Autonomie (Individuation) </w:t>
                      </w:r>
                      <w:r>
                        <w:tab/>
                        <w:t xml:space="preserve">              neue Balance zwischen den Wünschen nach emotionaler Verbundenheit und Autonomie</w:t>
                      </w:r>
                    </w:p>
                    <w:p w:rsidR="00BE0ACC" w:rsidRDefault="00BE0ACC" w:rsidP="00BE0ACC">
                      <w:pPr>
                        <w:pStyle w:val="Listenabsatz"/>
                        <w:numPr>
                          <w:ilvl w:val="0"/>
                          <w:numId w:val="33"/>
                        </w:numPr>
                        <w:spacing w:after="0" w:line="240" w:lineRule="auto"/>
                      </w:pPr>
                      <w:r>
                        <w:t>Kulturelle Unterschiede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6B0D60">
        <w:rPr>
          <w:rFonts w:cstheme="minorHAnsi"/>
          <w:sz w:val="20"/>
          <w:szCs w:val="20"/>
          <w:u w:val="single"/>
        </w:rPr>
        <w:t>Qualität der Beziehung mit den Eltern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BF81CF7" wp14:editId="587C13FC">
                <wp:simplePos x="0" y="0"/>
                <wp:positionH relativeFrom="column">
                  <wp:posOffset>3941445</wp:posOffset>
                </wp:positionH>
                <wp:positionV relativeFrom="paragraph">
                  <wp:posOffset>264160</wp:posOffset>
                </wp:positionV>
                <wp:extent cx="1249680" cy="248285"/>
                <wp:effectExtent l="5397" t="0" r="13018" b="13017"/>
                <wp:wrapSquare wrapText="bothSides"/>
                <wp:docPr id="3" name="Pfeil: nach links, rechts und ob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9680" cy="248285"/>
                        </a:xfrm>
                        <a:prstGeom prst="leftRigh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05487" id="Pfeil: nach links, rechts und oben 3" o:spid="_x0000_s1026" style="position:absolute;margin-left:310.35pt;margin-top:20.8pt;width:98.4pt;height:19.55pt;rotation:9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9680,248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" path="m,186214l62071,124143r,31035l593804,155178r,-93107l562769,62071,624840,r62071,62071l655876,62071r,93107l1187609,155178r,-31035l1249680,186214r-62071,62071l1187609,217249r-1125538,l62071,248285,,186214xe" fillcolor="#4472c4 [3204]" strokecolor="#1f3763 [1604]" strokeweight="1pt">
                <v:stroke joinstyle="miter"/>
                <v:path arrowok="t" o:connecttype="custom" o:connectlocs="0,186214;62071,124143;62071,155178;593804,155178;593804,62071;562769,62071;624840,0;686911,62071;655876,62071;655876,155178;1187609,155178;1187609,124143;1249680,186214;1187609,248285;1187609,217249;62071,217249;62071,248285;0,186214" o:connectangles="0,0,0,0,0,0,0,0,0,0,0,0,0,0,0,0,0,0"/>
                <w10:wrap type="square"/>
              </v:shape>
            </w:pict>
          </mc:Fallback>
        </mc:AlternateContent>
      </w:r>
      <w:r w:rsidRPr="006B0D60">
        <w:rPr>
          <w:rFonts w:cstheme="minorHAnsi"/>
          <w:sz w:val="20"/>
          <w:szCs w:val="20"/>
        </w:rPr>
        <w:t>-das Streben nach Eigenständigkeit und Selbstbestimmung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-„Entidealisieren“ der Eltern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-vermehrte Konflikte in der Mitte der Adoleszenz – höhere affektive Intensität (Konflikte häufig emotional aufgeladene Konflikte)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-Eltern dennoch weiterhin oft Unterstützung und Vorbilder, aber weiter Wunsch nach Autonomie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-große Unterschiede in der Wahrnehmung der Adoleszenz von Eltern und Jugendlichen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dotted"/>
        </w:rPr>
      </w:pPr>
      <w:r w:rsidRPr="006B0D60">
        <w:rPr>
          <w:rFonts w:cstheme="minorHAnsi"/>
          <w:sz w:val="20"/>
          <w:szCs w:val="20"/>
          <w:u w:val="dotted"/>
        </w:rPr>
        <w:t>Generation Gap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-emotionale Nähe, Unterstützung und Wärme, sofern das schon in der Kindheit so war</w:t>
      </w:r>
    </w:p>
    <w:p w:rsidR="00BE0ACC" w:rsidRPr="006B0D60" w:rsidRDefault="00BE0ACC" w:rsidP="00BE0ACC">
      <w:pPr>
        <w:pStyle w:val="Listenabsatz"/>
        <w:numPr>
          <w:ilvl w:val="0"/>
          <w:numId w:val="34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Gleichberechtigung und Gegenseitigkeit der Interaktionspartner</w:t>
      </w:r>
    </w:p>
    <w:p w:rsidR="00BE0ACC" w:rsidRPr="006B0D60" w:rsidRDefault="00BE0ACC" w:rsidP="00BE0ACC">
      <w:pPr>
        <w:pStyle w:val="Listenabsatz"/>
        <w:numPr>
          <w:ilvl w:val="0"/>
          <w:numId w:val="34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Bindung abhängig von Qualität der Bindung in Kindheit</w:t>
      </w:r>
    </w:p>
    <w:p w:rsidR="00BE0ACC" w:rsidRPr="006B0D60" w:rsidRDefault="00BE0ACC" w:rsidP="00BE0ACC">
      <w:pPr>
        <w:pStyle w:val="Listenabsatz"/>
        <w:numPr>
          <w:ilvl w:val="0"/>
          <w:numId w:val="34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Zwischen 13-21 steigt das Vertrauen in die Beziehung zu beiden Eltern (intimacy)</w:t>
      </w:r>
    </w:p>
    <w:p w:rsidR="00BE0ACC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  <w:lang w:val="en-US"/>
        </w:rPr>
      </w:pPr>
      <w:r w:rsidRPr="006B0D60">
        <w:rPr>
          <w:rFonts w:cstheme="minorHAnsi"/>
          <w:noProof/>
          <w:sz w:val="20"/>
          <w:szCs w:val="20"/>
          <w:lang w:val="en-US"/>
        </w:rPr>
        <w:t xml:space="preserve">-supportive parenting was associated with fewer conflicts, more positive problem solving, and less compliance and reactance over time </w:t>
      </w:r>
    </w:p>
    <w:p w:rsidR="00BE0ACC" w:rsidRPr="00BE0ACC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  <w:u w:val="single"/>
        </w:rPr>
        <w:t>The Importance of Belonging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-wichtig während der Adoleszenz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 xml:space="preserve">-Gegenseitigkeit wird zum Prinzip von Freundschaften (qualitative Veränderung von Freundschaften </w:t>
      </w:r>
      <w:r w:rsidRPr="006B0D60">
        <w:rPr>
          <w:rFonts w:cstheme="minorHAnsi"/>
          <w:noProof/>
          <w:sz w:val="20"/>
          <w:szCs w:val="20"/>
        </w:rPr>
        <w:sym w:font="Wingdings" w:char="F0E0"/>
      </w:r>
      <w:r w:rsidRPr="006B0D60">
        <w:rPr>
          <w:rFonts w:cstheme="minorHAnsi"/>
          <w:noProof/>
          <w:sz w:val="20"/>
          <w:szCs w:val="20"/>
        </w:rPr>
        <w:t xml:space="preserve"> Vertrautheit und Intimität)</w:t>
      </w:r>
    </w:p>
    <w:p w:rsidR="00BE0ACC" w:rsidRPr="006B0D60" w:rsidRDefault="00BE0ACC" w:rsidP="00BE0ACC">
      <w:p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-Peerkultur:</w:t>
      </w:r>
    </w:p>
    <w:p w:rsidR="00BE0ACC" w:rsidRPr="006B0D60" w:rsidRDefault="00BE0ACC" w:rsidP="00BE0ACC">
      <w:pPr>
        <w:pStyle w:val="Listenabsatz"/>
        <w:numPr>
          <w:ilvl w:val="0"/>
          <w:numId w:val="35"/>
        </w:num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Kleidung, Styling oder soziale Aktivität</w:t>
      </w:r>
    </w:p>
    <w:p w:rsidR="00BE0ACC" w:rsidRPr="006B0D60" w:rsidRDefault="00BE0ACC" w:rsidP="00BE0ACC">
      <w:pPr>
        <w:pStyle w:val="Listenabsatz"/>
        <w:numPr>
          <w:ilvl w:val="0"/>
          <w:numId w:val="35"/>
        </w:num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auch voneinander Lernen</w:t>
      </w:r>
    </w:p>
    <w:p w:rsidR="00BE0ACC" w:rsidRPr="006B0D60" w:rsidRDefault="00BE0ACC" w:rsidP="00BE0ACC">
      <w:pPr>
        <w:pStyle w:val="Listenabsatz"/>
        <w:numPr>
          <w:ilvl w:val="0"/>
          <w:numId w:val="35"/>
        </w:num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Steigende Risikobereitschaft in Gegenwart von Peers</w:t>
      </w:r>
    </w:p>
    <w:p w:rsidR="00BE0ACC" w:rsidRPr="006B0D60" w:rsidRDefault="00BE0ACC" w:rsidP="00BE0ACC">
      <w:pPr>
        <w:pStyle w:val="Listenabsatz"/>
        <w:numPr>
          <w:ilvl w:val="0"/>
          <w:numId w:val="35"/>
        </w:num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oft große Gruppen</w:t>
      </w:r>
    </w:p>
    <w:p w:rsidR="00BE0ACC" w:rsidRPr="006B0D60" w:rsidRDefault="00BE0ACC" w:rsidP="00BE0ACC">
      <w:pPr>
        <w:pStyle w:val="Listenabsatz"/>
        <w:numPr>
          <w:ilvl w:val="0"/>
          <w:numId w:val="35"/>
        </w:num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auch positiv: sich für andere Peers in Gefahrensituationen stark machen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  <w:u w:val="dash"/>
        </w:rPr>
      </w:pPr>
      <w:r w:rsidRPr="006B0D60">
        <w:rPr>
          <w:rFonts w:cstheme="minorHAnsi"/>
          <w:noProof/>
          <w:sz w:val="20"/>
          <w:szCs w:val="20"/>
          <w:u w:val="dash"/>
        </w:rPr>
        <w:t>Peerkonformität</w:t>
      </w:r>
    </w:p>
    <w:p w:rsidR="00BE0ACC" w:rsidRPr="006B0D60" w:rsidRDefault="00BE0ACC" w:rsidP="00BE0ACC">
      <w:p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-mit dem Alter nimmt Peerkonformität ab</w:t>
      </w:r>
    </w:p>
    <w:p w:rsidR="00BE0ACC" w:rsidRPr="006B0D60" w:rsidRDefault="00BE0ACC" w:rsidP="00BE0ACC">
      <w:pPr>
        <w:pStyle w:val="Listenabsatz"/>
        <w:numPr>
          <w:ilvl w:val="0"/>
          <w:numId w:val="36"/>
        </w:num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Resistenz zu Peereinfluss nimmt zu (also sich an Peers anzupassen nimmt ab)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Soziale Evaluation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-erhöhte Reaktivität auf die soziale Evaluation in der Adoleszenz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-es wurde Studienteilnehmern gesagt, dass ein Peer im gleichen Alter des gleichen Geschlechts sie über Kameras beobachtet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höhere Peinlichkeit in Adoleszenz und MPFC Aktivität (task-based-functional brain activity)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  <w:u w:val="single"/>
        </w:rPr>
      </w:pPr>
      <w:r w:rsidRPr="006B0D60">
        <w:rPr>
          <w:rFonts w:cstheme="minorHAnsi"/>
          <w:noProof/>
          <w:sz w:val="20"/>
          <w:szCs w:val="20"/>
          <w:u w:val="single"/>
        </w:rPr>
        <w:t>Enge Freunde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-Offenheit und Unterstützung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-inter-ethnische vs. anders-ethnische Freundschaft (mehr deutsche mit deutschem Freund und mehr ausländische mit ausländischem Freund)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-Geschlechtsunterschiede</w:t>
      </w:r>
    </w:p>
    <w:p w:rsidR="00BE0ACC" w:rsidRPr="006B0D60" w:rsidRDefault="00BE0ACC" w:rsidP="00BE0ACC">
      <w:p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-was passiert bei unbeliebten/unbeachteten Kindern?</w:t>
      </w:r>
    </w:p>
    <w:p w:rsidR="00BE0ACC" w:rsidRPr="006B0D60" w:rsidRDefault="00BE0ACC" w:rsidP="00BE0ACC">
      <w:pPr>
        <w:pStyle w:val="Listenabsatz"/>
        <w:numPr>
          <w:ilvl w:val="0"/>
          <w:numId w:val="3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Schlechte Entwicklungsprognosen</w:t>
      </w:r>
    </w:p>
    <w:p w:rsidR="00BE0ACC" w:rsidRPr="006B0D60" w:rsidRDefault="00BE0ACC" w:rsidP="00BE0ACC">
      <w:pPr>
        <w:pStyle w:val="Listenabsatz"/>
        <w:numPr>
          <w:ilvl w:val="0"/>
          <w:numId w:val="3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Höheres Risiko für Depressionen und allgemeine Unzufriedenheit</w:t>
      </w:r>
    </w:p>
    <w:p w:rsidR="00BE0ACC" w:rsidRPr="006B0D60" w:rsidRDefault="00BE0ACC" w:rsidP="00BE0ACC">
      <w:pPr>
        <w:pStyle w:val="Listenabsatz"/>
        <w:numPr>
          <w:ilvl w:val="0"/>
          <w:numId w:val="3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Kein soziales Umfeld um Erfahrungen zu sammeln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Romantische Beziehungen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-die ersten Liebesbeziehungen formieren sich zumeist im Kreis der Gleichaltrigen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-Phasenkonzept zum Aufbau romantischer Beziehungen  (Connolly, Fuman &amp; Konarski)</w:t>
      </w:r>
    </w:p>
    <w:p w:rsidR="00BE0ACC" w:rsidRPr="006B0D60" w:rsidRDefault="00BE0ACC" w:rsidP="00BE0ACC">
      <w:pPr>
        <w:pStyle w:val="Listenabsatz"/>
        <w:numPr>
          <w:ilvl w:val="0"/>
          <w:numId w:val="38"/>
        </w:num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Initiationsphase (1. Kennenlernen, oft Kontaktknüpfung durch Freunde)</w:t>
      </w:r>
    </w:p>
    <w:p w:rsidR="00BE0ACC" w:rsidRPr="006B0D60" w:rsidRDefault="00BE0ACC" w:rsidP="00BE0ACC">
      <w:pPr>
        <w:pStyle w:val="Listenabsatz"/>
        <w:numPr>
          <w:ilvl w:val="0"/>
          <w:numId w:val="38"/>
        </w:num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Statusphase ( was denken Freunde über Partner)</w:t>
      </w:r>
    </w:p>
    <w:p w:rsidR="00BE0ACC" w:rsidRPr="006B0D60" w:rsidRDefault="00BE0ACC" w:rsidP="00BE0ACC">
      <w:pPr>
        <w:pStyle w:val="Listenabsatz"/>
        <w:numPr>
          <w:ilvl w:val="0"/>
          <w:numId w:val="38"/>
        </w:num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Affektionsphase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 xml:space="preserve">-Dating: bietet Möglichkeit, Bindungsfähigkeit zu lernen/üben </w:t>
      </w:r>
      <w:r w:rsidRPr="006B0D60">
        <w:rPr>
          <w:rFonts w:cstheme="minorHAnsi"/>
          <w:noProof/>
          <w:sz w:val="20"/>
          <w:szCs w:val="20"/>
        </w:rPr>
        <w:tab/>
      </w:r>
      <w:r w:rsidRPr="006B0D60">
        <w:rPr>
          <w:rFonts w:cstheme="minorHAnsi"/>
          <w:noProof/>
          <w:sz w:val="20"/>
          <w:szCs w:val="20"/>
        </w:rPr>
        <w:tab/>
      </w:r>
      <w:r w:rsidRPr="006B0D60">
        <w:rPr>
          <w:rFonts w:cstheme="minorHAnsi"/>
          <w:noProof/>
          <w:sz w:val="20"/>
          <w:szCs w:val="20"/>
        </w:rPr>
        <w:sym w:font="Wingdings" w:char="F0E0"/>
      </w:r>
      <w:r w:rsidRPr="006B0D60">
        <w:rPr>
          <w:rFonts w:cstheme="minorHAnsi"/>
          <w:noProof/>
          <w:sz w:val="20"/>
          <w:szCs w:val="20"/>
        </w:rPr>
        <w:t xml:space="preserve"> Vertrautheit? Nicht wirklich…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-die sexuelle Identität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-kulturelle Unterschiede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  <w:u w:val="single"/>
        </w:rPr>
      </w:pPr>
      <w:r w:rsidRPr="006B0D60">
        <w:rPr>
          <w:rFonts w:cstheme="minorHAnsi"/>
          <w:noProof/>
          <w:sz w:val="20"/>
          <w:szCs w:val="20"/>
          <w:u w:val="single"/>
        </w:rPr>
        <w:t>Summary</w:t>
      </w:r>
    </w:p>
    <w:p w:rsidR="00BE0ACC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-Identität wird beeinflusst von Eltern, Peers und romantischen Beziehungen, hat aber auch unabhängige Anteile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spacing w:before="240"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Entwicklung psychischer Störungen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-sensible Entwicklungsphase: viele emotionale und Verhaltensstörungen mit Beginn in der Adoleszenz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-Adoleszenz als sensible Phase für psychische Erkrankungen auf Grund der Veränderungen im Gehirn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2B1785BC" wp14:editId="4072594F">
            <wp:simplePos x="0" y="0"/>
            <wp:positionH relativeFrom="margin">
              <wp:posOffset>4065563</wp:posOffset>
            </wp:positionH>
            <wp:positionV relativeFrom="paragraph">
              <wp:posOffset>66138</wp:posOffset>
            </wp:positionV>
            <wp:extent cx="2855595" cy="967105"/>
            <wp:effectExtent l="0" t="0" r="1905" b="4445"/>
            <wp:wrapThrough wrapText="bothSides">
              <wp:wrapPolygon edited="0">
                <wp:start x="0" y="0"/>
                <wp:lineTo x="0" y="21274"/>
                <wp:lineTo x="21470" y="21274"/>
                <wp:lineTo x="2147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70" t="51916" r="9395" b="31251"/>
                    <a:stretch/>
                  </pic:blipFill>
                  <pic:spPr bwMode="auto">
                    <a:xfrm>
                      <a:off x="0" y="0"/>
                      <a:ext cx="2855595" cy="967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sz w:val="20"/>
          <w:szCs w:val="20"/>
          <w:u w:val="single"/>
        </w:rPr>
        <w:t>Essstörungen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</w:rPr>
        <w:t>- generell mehr Mädchen als Jungs an Essstörungen erkrankt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dash"/>
        </w:rPr>
      </w:pPr>
      <w:r w:rsidRPr="006B0D60">
        <w:rPr>
          <w:rFonts w:cstheme="minorHAnsi"/>
          <w:sz w:val="20"/>
          <w:szCs w:val="20"/>
          <w:u w:val="dash"/>
        </w:rPr>
        <w:t>Anorexia nervosa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-gravierendes Untergewicht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-Körperschemastörung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-gestörte Wahrnehmung, Verbindung mit Sterblichkeit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-Ursachen:</w:t>
      </w:r>
    </w:p>
    <w:p w:rsidR="00BE0ACC" w:rsidRPr="006B0D60" w:rsidRDefault="00BE0ACC" w:rsidP="00BE0ACC">
      <w:pPr>
        <w:pStyle w:val="Listenabsatz"/>
        <w:numPr>
          <w:ilvl w:val="0"/>
          <w:numId w:val="3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erbliche Disposition</w:t>
      </w:r>
    </w:p>
    <w:p w:rsidR="00BE0ACC" w:rsidRPr="006B0D60" w:rsidRDefault="00BE0ACC" w:rsidP="00BE0ACC">
      <w:pPr>
        <w:pStyle w:val="Listenabsatz"/>
        <w:numPr>
          <w:ilvl w:val="0"/>
          <w:numId w:val="3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soziokulturelle Faktoren</w:t>
      </w:r>
    </w:p>
    <w:p w:rsidR="00BE0ACC" w:rsidRPr="006B0D60" w:rsidRDefault="00BE0ACC" w:rsidP="00BE0ACC">
      <w:pPr>
        <w:pStyle w:val="Listenabsatz"/>
        <w:numPr>
          <w:ilvl w:val="0"/>
          <w:numId w:val="3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individuelle Faktoren</w:t>
      </w:r>
    </w:p>
    <w:p w:rsidR="00BE0ACC" w:rsidRPr="006B0D60" w:rsidRDefault="00BE0ACC" w:rsidP="00BE0ACC">
      <w:pPr>
        <w:pStyle w:val="Listenabsatz"/>
        <w:numPr>
          <w:ilvl w:val="0"/>
          <w:numId w:val="3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familiäre Faktoren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dash"/>
        </w:rPr>
      </w:pPr>
      <w:r w:rsidRPr="006B0D60">
        <w:rPr>
          <w:rFonts w:cstheme="minorHAnsi"/>
          <w:sz w:val="20"/>
          <w:szCs w:val="20"/>
          <w:u w:val="dash"/>
        </w:rPr>
        <w:t>Bulimia nervosa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-Essattacken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-gegensteuernde Maßnahmen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-Ursachen:</w:t>
      </w:r>
    </w:p>
    <w:p w:rsidR="00BE0ACC" w:rsidRPr="006B0D60" w:rsidRDefault="00BE0ACC" w:rsidP="00BE0ACC">
      <w:pPr>
        <w:pStyle w:val="Listenabsatz"/>
        <w:numPr>
          <w:ilvl w:val="0"/>
          <w:numId w:val="40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erbliche Disposition (kaum möglich erbliche Disposition von sozialen Faktoren zu trennen)</w:t>
      </w:r>
    </w:p>
    <w:p w:rsidR="00BE0ACC" w:rsidRPr="006B0D60" w:rsidRDefault="00BE0ACC" w:rsidP="00BE0ACC">
      <w:pPr>
        <w:pStyle w:val="Listenabsatz"/>
        <w:numPr>
          <w:ilvl w:val="0"/>
          <w:numId w:val="4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Übergewicht</w:t>
      </w:r>
    </w:p>
    <w:p w:rsidR="00BE0ACC" w:rsidRPr="006B0D60" w:rsidRDefault="00BE0ACC" w:rsidP="00BE0ACC">
      <w:pPr>
        <w:pStyle w:val="Listenabsatz"/>
        <w:numPr>
          <w:ilvl w:val="0"/>
          <w:numId w:val="4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Impulsivität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Schuldgefühle</w:t>
      </w: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Depressionen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-Prävalenz: 4-8% in der Adoleszenz</w:t>
      </w:r>
    </w:p>
    <w:p w:rsidR="00BE0ACC" w:rsidRPr="006B0D60" w:rsidRDefault="00BE0ACC" w:rsidP="00BE0ACC">
      <w:pPr>
        <w:pStyle w:val="Listenabsatz"/>
        <w:numPr>
          <w:ilvl w:val="0"/>
          <w:numId w:val="5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Mädchen doppelt so häufig betroffen wie Jungen</w:t>
      </w:r>
    </w:p>
    <w:p w:rsidR="00BE0ACC" w:rsidRPr="006B0D60" w:rsidRDefault="00BE0ACC" w:rsidP="00BE0ACC">
      <w:pPr>
        <w:spacing w:before="240"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-Risikofaktoren:</w:t>
      </w:r>
    </w:p>
    <w:p w:rsidR="00BE0ACC" w:rsidRPr="006B0D60" w:rsidRDefault="00BE0ACC" w:rsidP="00BE0ACC">
      <w:pPr>
        <w:pStyle w:val="Listenabsatz"/>
        <w:numPr>
          <w:ilvl w:val="0"/>
          <w:numId w:val="4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Störung in Neurotransmitter- (Serotonin und Noradrenalin) und Hormonsystemen</w:t>
      </w:r>
    </w:p>
    <w:p w:rsidR="00BE0ACC" w:rsidRPr="006B0D60" w:rsidRDefault="00BE0ACC" w:rsidP="00BE0ACC">
      <w:pPr>
        <w:pStyle w:val="Listenabsatz"/>
        <w:numPr>
          <w:ilvl w:val="0"/>
          <w:numId w:val="4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genetische Prädisposition (Heritabilität zwischen 35-70%)</w:t>
      </w:r>
    </w:p>
    <w:p w:rsidR="00BE0ACC" w:rsidRPr="006B0D60" w:rsidRDefault="00BE0ACC" w:rsidP="00BE0ACC">
      <w:pPr>
        <w:pStyle w:val="Listenabsatz"/>
        <w:numPr>
          <w:ilvl w:val="0"/>
          <w:numId w:val="4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dysfunktionale kognitive Informationsverarbeitung und ungünstiger Attributionsstil</w:t>
      </w:r>
    </w:p>
    <w:p w:rsidR="00BE0ACC" w:rsidRPr="006B0D60" w:rsidRDefault="00BE0ACC" w:rsidP="00BE0ACC">
      <w:pPr>
        <w:pStyle w:val="Listenabsatz"/>
        <w:numPr>
          <w:ilvl w:val="0"/>
          <w:numId w:val="4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familiäre Belastung</w:t>
      </w:r>
    </w:p>
    <w:p w:rsidR="00BE0ACC" w:rsidRPr="006B0D60" w:rsidRDefault="00BE0ACC" w:rsidP="00BE0ACC">
      <w:pPr>
        <w:pStyle w:val="Listenabsatz"/>
        <w:numPr>
          <w:ilvl w:val="0"/>
          <w:numId w:val="4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kritische Lebensereignisse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-Symptome nach einer depressiven Episode (nach ICD -10)</w:t>
      </w:r>
    </w:p>
    <w:p w:rsidR="00BE0ACC" w:rsidRPr="006B0D60" w:rsidRDefault="00BE0ACC" w:rsidP="00BE0ACC">
      <w:pPr>
        <w:pStyle w:val="Listenabsatz"/>
        <w:numPr>
          <w:ilvl w:val="0"/>
          <w:numId w:val="4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Hauptsymptome</w:t>
      </w:r>
    </w:p>
    <w:p w:rsidR="00BE0ACC" w:rsidRPr="006B0D60" w:rsidRDefault="00BE0ACC" w:rsidP="00BE0ACC">
      <w:pPr>
        <w:pStyle w:val="Listenabsatz"/>
        <w:numPr>
          <w:ilvl w:val="0"/>
          <w:numId w:val="3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gedrückte Stimmung</w:t>
      </w:r>
    </w:p>
    <w:p w:rsidR="00BE0ACC" w:rsidRPr="006B0D60" w:rsidRDefault="00BE0ACC" w:rsidP="00BE0ACC">
      <w:pPr>
        <w:pStyle w:val="Listenabsatz"/>
        <w:numPr>
          <w:ilvl w:val="0"/>
          <w:numId w:val="3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Interessen-/Freudlosigkeit</w:t>
      </w:r>
    </w:p>
    <w:p w:rsidR="00BE0ACC" w:rsidRPr="006B0D60" w:rsidRDefault="00BE0ACC" w:rsidP="00BE0ACC">
      <w:pPr>
        <w:pStyle w:val="Listenabsatz"/>
        <w:numPr>
          <w:ilvl w:val="0"/>
          <w:numId w:val="3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Antriebsstörung</w:t>
      </w:r>
    </w:p>
    <w:p w:rsidR="00BE0ACC" w:rsidRPr="006B0D60" w:rsidRDefault="00BE0ACC" w:rsidP="00BE0ACC">
      <w:pPr>
        <w:pStyle w:val="Listenabsatz"/>
        <w:spacing w:line="240" w:lineRule="auto"/>
        <w:ind w:left="1440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pStyle w:val="Listenabsatz"/>
        <w:numPr>
          <w:ilvl w:val="0"/>
          <w:numId w:val="4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zusätzliche häufige Symptome:</w:t>
      </w:r>
    </w:p>
    <w:p w:rsidR="00BE0ACC" w:rsidRPr="006B0D60" w:rsidRDefault="00BE0ACC" w:rsidP="00BE0ACC">
      <w:pPr>
        <w:pStyle w:val="Listenabsatz"/>
        <w:numPr>
          <w:ilvl w:val="0"/>
          <w:numId w:val="4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Konzentrationsstörung</w:t>
      </w:r>
    </w:p>
    <w:p w:rsidR="00BE0ACC" w:rsidRPr="006B0D60" w:rsidRDefault="00BE0ACC" w:rsidP="00BE0ACC">
      <w:pPr>
        <w:pStyle w:val="Listenabsatz"/>
        <w:numPr>
          <w:ilvl w:val="0"/>
          <w:numId w:val="4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vermindertes Selbstwertgefühl</w:t>
      </w:r>
    </w:p>
    <w:p w:rsidR="00BE0ACC" w:rsidRPr="006B0D60" w:rsidRDefault="00BE0ACC" w:rsidP="00BE0ACC">
      <w:pPr>
        <w:pStyle w:val="Listenabsatz"/>
        <w:numPr>
          <w:ilvl w:val="0"/>
          <w:numId w:val="4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Schuldgefühle</w:t>
      </w:r>
    </w:p>
    <w:p w:rsidR="00BE0ACC" w:rsidRPr="006B0D60" w:rsidRDefault="00BE0ACC" w:rsidP="00BE0ACC">
      <w:pPr>
        <w:pStyle w:val="Listenabsatz"/>
        <w:numPr>
          <w:ilvl w:val="0"/>
          <w:numId w:val="4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Schlafstörungen</w:t>
      </w:r>
    </w:p>
    <w:p w:rsidR="00BE0ACC" w:rsidRPr="006B0D60" w:rsidRDefault="00BE0ACC" w:rsidP="00BE0ACC">
      <w:pPr>
        <w:pStyle w:val="Listenabsatz"/>
        <w:numPr>
          <w:ilvl w:val="0"/>
          <w:numId w:val="4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Appetitsstörungen</w:t>
      </w:r>
    </w:p>
    <w:p w:rsidR="00BE0ACC" w:rsidRPr="006B0D60" w:rsidRDefault="00BE0ACC" w:rsidP="00BE0ACC">
      <w:pPr>
        <w:pStyle w:val="Listenabsatz"/>
        <w:numPr>
          <w:ilvl w:val="0"/>
          <w:numId w:val="4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Selbstschädigung/ Suizidgedanken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-Suizidgedanken:</w:t>
      </w:r>
    </w:p>
    <w:p w:rsidR="00BE0ACC" w:rsidRPr="006B0D60" w:rsidRDefault="00BE0ACC" w:rsidP="00BE0ACC">
      <w:pPr>
        <w:pStyle w:val="Listenabsatz"/>
        <w:numPr>
          <w:ilvl w:val="0"/>
          <w:numId w:val="42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5-12% in der Altersgruppe 6-12 Jahre</w:t>
      </w:r>
    </w:p>
    <w:p w:rsidR="00BE0ACC" w:rsidRPr="006B0D60" w:rsidRDefault="00BE0ACC" w:rsidP="00BE0ACC">
      <w:pPr>
        <w:pStyle w:val="Listenabsatz"/>
        <w:numPr>
          <w:ilvl w:val="0"/>
          <w:numId w:val="4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21-53% in der Altersgruppe 13-19 Jahre 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-Suizidversuch:</w:t>
      </w:r>
    </w:p>
    <w:p w:rsidR="00BE0ACC" w:rsidRPr="006B0D60" w:rsidRDefault="00BE0ACC" w:rsidP="00BE0ACC">
      <w:pPr>
        <w:pStyle w:val="Listenabsatz"/>
        <w:numPr>
          <w:ilvl w:val="0"/>
          <w:numId w:val="44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7-10%</w:t>
      </w:r>
    </w:p>
    <w:p w:rsidR="00BE0ACC" w:rsidRPr="006B0D60" w:rsidRDefault="00BE0ACC" w:rsidP="00BE0ACC">
      <w:pPr>
        <w:pStyle w:val="Listenabsatz"/>
        <w:numPr>
          <w:ilvl w:val="0"/>
          <w:numId w:val="44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Maximale Prävalenz zwischen 15 und 19 Jahre</w:t>
      </w:r>
    </w:p>
    <w:p w:rsidR="00BE0ACC" w:rsidRPr="006B0D60" w:rsidRDefault="00BE0ACC" w:rsidP="00BE0ACC">
      <w:pPr>
        <w:pStyle w:val="Listenabsatz"/>
        <w:numPr>
          <w:ilvl w:val="0"/>
          <w:numId w:val="44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EU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zweit häufigste Todesursache nach Unfällen bei 15 – 19-jährigen</w:t>
      </w:r>
    </w:p>
    <w:p w:rsidR="00BE0ACC" w:rsidRPr="006B0D60" w:rsidRDefault="00BE0ACC" w:rsidP="00BE0ACC">
      <w:pPr>
        <w:pStyle w:val="Listenabsatz"/>
        <w:numPr>
          <w:ilvl w:val="0"/>
          <w:numId w:val="44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Tod durch Suizid 2 x häufiger als Tod durch somatische Erkrankungen</w:t>
      </w:r>
    </w:p>
    <w:p w:rsidR="00BE0ACC" w:rsidRPr="006B0D60" w:rsidRDefault="00BE0ACC" w:rsidP="00BE0ACC">
      <w:pPr>
        <w:pStyle w:val="Listenabsatz"/>
        <w:numPr>
          <w:ilvl w:val="0"/>
          <w:numId w:val="44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Prävalenz ist über die letzten Jahrzehnte stabil, nimmt tendenziell ab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-Geschlechtsunterschiede:</w:t>
      </w:r>
    </w:p>
    <w:p w:rsidR="00BE0ACC" w:rsidRPr="006B0D60" w:rsidRDefault="00BE0ACC" w:rsidP="00BE0ACC">
      <w:pPr>
        <w:pStyle w:val="Listenabsatz"/>
        <w:numPr>
          <w:ilvl w:val="0"/>
          <w:numId w:val="4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Jungen begehen 3-4-mal mehr vollendete Suizide als Mädchen, Mädchen unternehmen weitaus mehr Suizidversuche</w:t>
      </w:r>
    </w:p>
    <w:p w:rsidR="00BE0ACC" w:rsidRPr="006B0D60" w:rsidRDefault="00BE0ACC" w:rsidP="00BE0ACC">
      <w:pPr>
        <w:pStyle w:val="Listenabsatz"/>
        <w:numPr>
          <w:ilvl w:val="0"/>
          <w:numId w:val="4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Jungen verwenden eher „harte“ Suizidmethoden (Erschießen, Sprünge, Waffen) und wählen eher Orte in räumlicher Distanz von zu Hause</w:t>
      </w:r>
    </w:p>
    <w:p w:rsidR="00BE0ACC" w:rsidRPr="006B0D60" w:rsidRDefault="00BE0ACC" w:rsidP="00BE0ACC">
      <w:pPr>
        <w:pStyle w:val="Listenabsatz"/>
        <w:numPr>
          <w:ilvl w:val="0"/>
          <w:numId w:val="4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Mädchen benutzen häufiger „weiche“ Suizidmethoden (Tabletten, Schnitte..) und begehen Suizid eher in räumlicher Nähe zu  ihrem zu Hause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Delinquenz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=Straf(an)fälligkeit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-Prävalenz:</w:t>
      </w:r>
    </w:p>
    <w:p w:rsidR="00BE0ACC" w:rsidRPr="006B0D60" w:rsidRDefault="00BE0ACC" w:rsidP="00BE0ACC">
      <w:pPr>
        <w:pStyle w:val="Listenabsatz"/>
        <w:numPr>
          <w:ilvl w:val="0"/>
          <w:numId w:val="4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Repräsentative Schülerumfrage der Jahrgangsstufe 9 (2007/2008) zu selbstberichteter Delinquenz (= Dunkelfeldkriminalität)</w:t>
      </w:r>
    </w:p>
    <w:p w:rsidR="00BE0ACC" w:rsidRPr="006B0D60" w:rsidRDefault="00BE0ACC" w:rsidP="00BE0ACC">
      <w:pPr>
        <w:pStyle w:val="Listenabsatz"/>
        <w:numPr>
          <w:ilvl w:val="0"/>
          <w:numId w:val="4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43,7% der männlichen Befragten</w:t>
      </w:r>
    </w:p>
    <w:p w:rsidR="00BE0ACC" w:rsidRPr="006B0D60" w:rsidRDefault="00BE0ACC" w:rsidP="00BE0ACC">
      <w:pPr>
        <w:pStyle w:val="Listenabsatz"/>
        <w:numPr>
          <w:ilvl w:val="0"/>
          <w:numId w:val="4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23,6% der weiblichen Befragten</w:t>
      </w:r>
    </w:p>
    <w:p w:rsidR="00BE0ACC" w:rsidRPr="006B0D60" w:rsidRDefault="00BE0ACC" w:rsidP="00BE0ACC">
      <w:pPr>
        <w:pStyle w:val="Listenabsatz"/>
        <w:spacing w:after="0" w:line="240" w:lineRule="auto"/>
        <w:ind w:left="1440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pStyle w:val="Listenabsatz"/>
        <w:numPr>
          <w:ilvl w:val="0"/>
          <w:numId w:val="4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Vandalismus, leichte Körperverletzungen, Ladendiebstahl, Graffiti sprühen, Fahrzeugdiebstahl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-die Kriminalitätsbelastung steigt in der Adoleszenz rasant an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Gipfel zwischen dem 18. Und 20. Lebensjahr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-passagere Delinquenz/ adolescence-limited-antisociality</w:t>
      </w:r>
    </w:p>
    <w:p w:rsidR="00BE0ACC" w:rsidRPr="006B0D60" w:rsidRDefault="00BE0ACC" w:rsidP="00BE0ACC">
      <w:pPr>
        <w:pStyle w:val="Listenabsatz"/>
        <w:numPr>
          <w:ilvl w:val="0"/>
          <w:numId w:val="4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25% der männlichen Jugendlichen sind betroffen</w:t>
      </w:r>
    </w:p>
    <w:p w:rsidR="00BE0ACC" w:rsidRPr="006B0D60" w:rsidRDefault="00BE0ACC" w:rsidP="00BE0ACC">
      <w:pPr>
        <w:pStyle w:val="Listenabsatz"/>
        <w:numPr>
          <w:ilvl w:val="0"/>
          <w:numId w:val="46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Funktion: Eltern abzulösen, das Selbstwertgefühl zu bestätigen, jugendtypische Ziele erreichen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-chronische Delinquenz / life-course-persistant antisociality</w:t>
      </w:r>
    </w:p>
    <w:p w:rsidR="00BE0ACC" w:rsidRPr="006B0D60" w:rsidRDefault="00BE0ACC" w:rsidP="00BE0ACC">
      <w:p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lastRenderedPageBreak/>
        <w:t>-Risikofaktoren:</w:t>
      </w:r>
    </w:p>
    <w:p w:rsidR="00BE0ACC" w:rsidRPr="006B0D60" w:rsidRDefault="00BE0ACC" w:rsidP="00BE0ACC">
      <w:pPr>
        <w:pStyle w:val="Listenabsatz"/>
        <w:numPr>
          <w:ilvl w:val="0"/>
          <w:numId w:val="48"/>
        </w:num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dissoziale Peers</w:t>
      </w:r>
    </w:p>
    <w:p w:rsidR="00BE0ACC" w:rsidRPr="006B0D60" w:rsidRDefault="00BE0ACC" w:rsidP="00BE0ACC">
      <w:pPr>
        <w:pStyle w:val="Listenabsatz"/>
        <w:numPr>
          <w:ilvl w:val="0"/>
          <w:numId w:val="48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individuelle Eigenschaften (Geschlecht, dissoziale Einstellungen, keine innere Verpflichtung= Identität, soziale Komponenten?)</w:t>
      </w:r>
    </w:p>
    <w:p w:rsidR="00BE0ACC" w:rsidRPr="006B0D60" w:rsidRDefault="00BE0ACC" w:rsidP="00BE0ACC">
      <w:pPr>
        <w:pStyle w:val="Listenabsatz"/>
        <w:numPr>
          <w:ilvl w:val="0"/>
          <w:numId w:val="48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Mängel in der elterlichen Erziehung: mangelnde Wärme, Inkonsistenz, unzureichende Supervision</w:t>
      </w:r>
    </w:p>
    <w:p w:rsidR="00BE0ACC" w:rsidRP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BE0ACC">
        <w:rPr>
          <w:rFonts w:cstheme="minorHAnsi"/>
          <w:sz w:val="20"/>
          <w:szCs w:val="20"/>
        </w:rPr>
        <w:t>-Kriminalität im Altersverlauf über Jahrzehnte und Geschlecht hinweg Maximum bei 12-21 Jahren</w:t>
      </w:r>
    </w:p>
    <w:p w:rsidR="00BE0ACC" w:rsidRP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  <w:lang w:val="en-US"/>
        </w:rPr>
        <w:sym w:font="Wingdings" w:char="F0E0"/>
      </w:r>
      <w:r w:rsidRPr="00BE0ACC">
        <w:rPr>
          <w:rFonts w:cstheme="minorHAnsi"/>
          <w:sz w:val="20"/>
          <w:szCs w:val="20"/>
        </w:rPr>
        <w:t xml:space="preserve"> Zeitpunkt von entwicklungsspezifischen Prozessen</w:t>
      </w:r>
    </w:p>
    <w:p w:rsidR="00BE0ACC" w:rsidRP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BE0ACC">
        <w:rPr>
          <w:rFonts w:cstheme="minorHAnsi"/>
          <w:sz w:val="20"/>
          <w:szCs w:val="20"/>
          <w:u w:val="single"/>
        </w:rPr>
        <w:t>Substanzmissbrauch: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-illegale Drogen: </w:t>
      </w:r>
    </w:p>
    <w:p w:rsidR="00BE0ACC" w:rsidRPr="006B0D60" w:rsidRDefault="00BE0ACC" w:rsidP="00BE0ACC">
      <w:pPr>
        <w:pStyle w:val="Listenabsatz"/>
        <w:numPr>
          <w:ilvl w:val="0"/>
          <w:numId w:val="4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7,2% der 12-17-lährigen Jugendlichen haben probiert</w:t>
      </w:r>
    </w:p>
    <w:p w:rsidR="00BE0ACC" w:rsidRPr="006B0D60" w:rsidRDefault="00BE0ACC" w:rsidP="00BE0ACC">
      <w:pPr>
        <w:pStyle w:val="Listenabsatz"/>
        <w:numPr>
          <w:ilvl w:val="0"/>
          <w:numId w:val="4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4,9% geben einen regelmäßigen Konsum an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-„Smart Pills“</w:t>
      </w:r>
    </w:p>
    <w:p w:rsidR="00BE0ACC" w:rsidRPr="006B0D60" w:rsidRDefault="00BE0ACC" w:rsidP="00BE0ACC">
      <w:pPr>
        <w:pStyle w:val="Listenabsatz"/>
        <w:numPr>
          <w:ilvl w:val="0"/>
          <w:numId w:val="50"/>
        </w:numPr>
        <w:spacing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„Society must respond to the growing demand for cognitive enhancement. That response must start by rejecting the idea that 'enhancement' is a dirty word, argue Henry Greely and colleagues.”</w:t>
      </w:r>
    </w:p>
    <w:p w:rsidR="00BE0ACC" w:rsidRPr="00BE0ACC" w:rsidRDefault="00BE0ACC" w:rsidP="00BE0ACC">
      <w:pPr>
        <w:tabs>
          <w:tab w:val="left" w:pos="609"/>
          <w:tab w:val="center" w:pos="5233"/>
        </w:tabs>
        <w:spacing w:after="0" w:line="240" w:lineRule="auto"/>
        <w:rPr>
          <w:rFonts w:cstheme="minorHAnsi"/>
          <w:bCs/>
          <w:sz w:val="20"/>
          <w:szCs w:val="20"/>
          <w:lang w:val="en-GB"/>
        </w:rPr>
      </w:pPr>
    </w:p>
    <w:p w:rsidR="00BE0ACC" w:rsidRPr="00BE0ACC" w:rsidRDefault="00BE0ACC" w:rsidP="00BE0ACC">
      <w:pPr>
        <w:tabs>
          <w:tab w:val="left" w:pos="609"/>
          <w:tab w:val="center" w:pos="5233"/>
        </w:tabs>
        <w:spacing w:after="0" w:line="240" w:lineRule="auto"/>
        <w:rPr>
          <w:rFonts w:cstheme="minorHAnsi"/>
          <w:bCs/>
          <w:sz w:val="20"/>
          <w:szCs w:val="20"/>
          <w:lang w:val="en-GB"/>
        </w:rPr>
      </w:pPr>
    </w:p>
    <w:p w:rsidR="00BE0ACC" w:rsidRPr="006B0D60" w:rsidRDefault="00BE0ACC" w:rsidP="00BE0ACC">
      <w:pPr>
        <w:tabs>
          <w:tab w:val="left" w:pos="609"/>
          <w:tab w:val="center" w:pos="5233"/>
        </w:tabs>
        <w:spacing w:after="0" w:line="240" w:lineRule="auto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Cs/>
          <w:sz w:val="20"/>
          <w:szCs w:val="20"/>
        </w:rPr>
        <w:t>VL 4</w:t>
      </w:r>
      <w:r w:rsidRPr="006B0D60">
        <w:rPr>
          <w:rFonts w:cstheme="minorHAnsi"/>
          <w:bCs/>
          <w:sz w:val="20"/>
          <w:szCs w:val="20"/>
        </w:rPr>
        <w:tab/>
      </w:r>
      <w:r w:rsidRPr="006B0D60">
        <w:rPr>
          <w:rFonts w:cstheme="minorHAnsi"/>
          <w:b/>
          <w:sz w:val="20"/>
          <w:szCs w:val="20"/>
        </w:rPr>
        <w:tab/>
        <w:t>Definition des jungen Erwachsenenalters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-Lebensalter zwischen 20-39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-zentrale Kriterien für “Erwachsenen werden”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>heutzutage schwierig eine Norm zu definieren für junge Erw.</w:t>
      </w:r>
    </w:p>
    <w:p w:rsidR="00BE0ACC" w:rsidRPr="006B0D60" w:rsidRDefault="00BE0ACC" w:rsidP="00BE0ACC">
      <w:pPr>
        <w:pStyle w:val="Listenabsatz"/>
        <w:numPr>
          <w:ilvl w:val="0"/>
          <w:numId w:val="52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Volljährigkeit</w:t>
      </w:r>
    </w:p>
    <w:p w:rsidR="00BE0ACC" w:rsidRPr="006B0D60" w:rsidRDefault="00BE0ACC" w:rsidP="00BE0ACC">
      <w:pPr>
        <w:pStyle w:val="Listenabsatz"/>
        <w:numPr>
          <w:ilvl w:val="0"/>
          <w:numId w:val="5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Autonomie</w:t>
      </w:r>
    </w:p>
    <w:p w:rsidR="00BE0ACC" w:rsidRPr="006B0D60" w:rsidRDefault="00BE0ACC" w:rsidP="00BE0ACC">
      <w:pPr>
        <w:pStyle w:val="Listenabsatz"/>
        <w:numPr>
          <w:ilvl w:val="0"/>
          <w:numId w:val="5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Eintritt ins Berufsleben</w:t>
      </w:r>
    </w:p>
    <w:p w:rsidR="00BE0ACC" w:rsidRPr="006B0D60" w:rsidRDefault="00BE0ACC" w:rsidP="00BE0ACC">
      <w:pPr>
        <w:pStyle w:val="Listenabsatz"/>
        <w:numPr>
          <w:ilvl w:val="0"/>
          <w:numId w:val="5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Partnerschaft / Familiengründung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-neues Forschungsgebiet:</w:t>
      </w:r>
    </w:p>
    <w:p w:rsidR="00BE0ACC" w:rsidRPr="006B0D60" w:rsidRDefault="00BE0ACC" w:rsidP="00BE0ACC">
      <w:pPr>
        <w:pStyle w:val="Listenabsatz"/>
        <w:numPr>
          <w:ilvl w:val="0"/>
          <w:numId w:val="53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Theorien und empirische Studien zu dieser Lebensphase sind eher spärlich</w:t>
      </w:r>
    </w:p>
    <w:p w:rsidR="00BE0ACC" w:rsidRPr="006B0D60" w:rsidRDefault="00BE0ACC" w:rsidP="00BE0ACC">
      <w:pPr>
        <w:pStyle w:val="Listenabsatz"/>
        <w:numPr>
          <w:ilvl w:val="0"/>
          <w:numId w:val="53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Entwicklungsrate ist geringer und langsamer als in Kindheit</w:t>
      </w:r>
    </w:p>
    <w:p w:rsidR="00BE0ACC" w:rsidRPr="006B0D60" w:rsidRDefault="00BE0ACC" w:rsidP="00BE0ACC">
      <w:pPr>
        <w:pStyle w:val="Listenabsatz"/>
        <w:numPr>
          <w:ilvl w:val="0"/>
          <w:numId w:val="5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größere interindividuelle Unterschiede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Würden Sie sich als erwachsen bezeichnen?</w:t>
      </w:r>
      <w:r w:rsidRPr="006B0D60">
        <w:rPr>
          <w:rFonts w:cstheme="minorHAnsi"/>
          <w:noProof/>
          <w:sz w:val="20"/>
          <w:szCs w:val="20"/>
        </w:rPr>
        <w:t xml:space="preserve"> 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-zwischen 18 und 25 mehr jein als ja, zwischen 28 und 35 mehr ja als jein</w:t>
      </w:r>
    </w:p>
    <w:p w:rsidR="00BE0ACC" w:rsidRPr="006B0D60" w:rsidRDefault="00BE0ACC" w:rsidP="00BE0ACC">
      <w:pPr>
        <w:spacing w:line="240" w:lineRule="auto"/>
        <w:rPr>
          <w:rFonts w:cstheme="minorHAnsi"/>
          <w:b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Körper, Gesundheit und Fitness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Körperliche Veränderungen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-Maximum an Fähigkeiten und Effizienz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-Profisportler erbringen zu dieser Zeit Hochleistungen 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-Beginn des biologischen Alterns (Seneszence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keine weiteren Zellteilungen/ Zellabbau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weniger Anpassung)</w:t>
      </w:r>
    </w:p>
    <w:p w:rsidR="00BE0ACC" w:rsidRPr="006B0D60" w:rsidRDefault="00BE0ACC" w:rsidP="00BE0ACC">
      <w:pPr>
        <w:pStyle w:val="Listenabsatz"/>
        <w:numPr>
          <w:ilvl w:val="0"/>
          <w:numId w:val="64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primäres Altern</w:t>
      </w:r>
    </w:p>
    <w:p w:rsidR="00BE0ACC" w:rsidRPr="006B0D60" w:rsidRDefault="00BE0ACC" w:rsidP="00BE0ACC">
      <w:pPr>
        <w:pStyle w:val="Listenabsatz"/>
        <w:numPr>
          <w:ilvl w:val="0"/>
          <w:numId w:val="54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Auswirkungen bestimmter Gene</w:t>
      </w:r>
    </w:p>
    <w:p w:rsidR="00BE0ACC" w:rsidRPr="006B0D60" w:rsidRDefault="00BE0ACC" w:rsidP="00BE0ACC">
      <w:pPr>
        <w:pStyle w:val="Listenabsatz"/>
        <w:numPr>
          <w:ilvl w:val="0"/>
          <w:numId w:val="54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kumulative Wirkung zufälliger Ereignisse</w:t>
      </w:r>
    </w:p>
    <w:p w:rsidR="00BE0ACC" w:rsidRPr="006B0D60" w:rsidRDefault="00BE0ACC" w:rsidP="00BE0ACC">
      <w:pPr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 xml:space="preserve">-secondary aging: </w:t>
      </w:r>
      <w:r w:rsidRPr="006B0D60">
        <w:rPr>
          <w:rFonts w:cstheme="minorHAnsi"/>
          <w:sz w:val="20"/>
          <w:szCs w:val="20"/>
        </w:rPr>
        <w:t>Veränderung der Lebensweise (beeinflussbar durch Lebensweise)</w:t>
      </w:r>
    </w:p>
    <w:p w:rsidR="00BE0ACC" w:rsidRPr="006B0D60" w:rsidRDefault="00BE0ACC" w:rsidP="00BE0ACC">
      <w:pPr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Gesundheit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-Cut – off: 35 Jahre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Krankheiten stehen vor Unfällen als Todesursache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-Lebensstil und nicht Alter ist für die meisten altersabhängigen Verschlechterungen verantwortlich</w:t>
      </w:r>
    </w:p>
    <w:p w:rsidR="00BE0ACC" w:rsidRPr="006B0D60" w:rsidRDefault="00BE0ACC" w:rsidP="00BE0ACC">
      <w:pPr>
        <w:pStyle w:val="Listenabsatz"/>
        <w:numPr>
          <w:ilvl w:val="0"/>
          <w:numId w:val="5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große Unterschiede im Gesundheitsverlauf</w:t>
      </w:r>
    </w:p>
    <w:p w:rsidR="00BE0ACC" w:rsidRPr="006B0D60" w:rsidRDefault="00BE0ACC" w:rsidP="00BE0ACC">
      <w:pPr>
        <w:pStyle w:val="Listenabsatz"/>
        <w:numPr>
          <w:ilvl w:val="0"/>
          <w:numId w:val="5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Lebensstil auf individueller Ebene ein großer Faktor auf Lebenslänge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Stress und Coping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-Stress nimmt durch private und berufliche Gegebenheiten der heutigen Zeit zu (=/ Stress zu Überleben)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-nicht nur negative Ereignisse, sondern auch </w:t>
      </w:r>
    </w:p>
    <w:p w:rsidR="00BE0ACC" w:rsidRPr="006B0D60" w:rsidRDefault="00BE0ACC" w:rsidP="00BE0ACC">
      <w:pPr>
        <w:pStyle w:val="Listenabsatz"/>
        <w:numPr>
          <w:ilvl w:val="0"/>
          <w:numId w:val="55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Soziale Unterstützung</w:t>
      </w:r>
    </w:p>
    <w:p w:rsidR="00BE0ACC" w:rsidRPr="006B0D60" w:rsidRDefault="00BE0ACC" w:rsidP="00BE0ACC">
      <w:pPr>
        <w:pStyle w:val="Listenabsatz"/>
        <w:numPr>
          <w:ilvl w:val="0"/>
          <w:numId w:val="5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Individuelle Unterschiede in der Anfälligkeit für Stress und stressbedingte Krankheiten</w:t>
      </w:r>
    </w:p>
    <w:p w:rsidR="00BE0ACC" w:rsidRPr="006B0D60" w:rsidRDefault="00BE0ACC" w:rsidP="00BE0ACC">
      <w:pPr>
        <w:pStyle w:val="Listenabsatz"/>
        <w:numPr>
          <w:ilvl w:val="0"/>
          <w:numId w:val="5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Resilienz (nach Stressphasen trotzdem nicht verzweifelt)</w:t>
      </w:r>
    </w:p>
    <w:p w:rsidR="00BE0ACC" w:rsidRPr="006B0D60" w:rsidRDefault="00BE0ACC" w:rsidP="00BE0ACC">
      <w:pPr>
        <w:pStyle w:val="Listenabsatz"/>
        <w:numPr>
          <w:ilvl w:val="0"/>
          <w:numId w:val="5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Hardiness-Konzept (Kontrolle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ich bestimme meine Situation, Engagement und Herausforderungsattitude bestimmen hier den Umgang mit Stress)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-Studie:  zwischen 14 und 21 findet ein relatives Wachstum von +53 bzw. 46% statt im Bezug auf aktives und internal coping statt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lang w:val="en-US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Gehirn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-im jungen Erwachsenenalter findet noch Gehirnwachstum statt     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nicht mehr so viel wie in der frühen Kindheit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  <w:lang w:val="en-US"/>
        </w:rPr>
      </w:pPr>
      <w:r w:rsidRPr="006B0D60">
        <w:rPr>
          <w:rFonts w:cstheme="minorHAnsi"/>
          <w:noProof/>
          <w:sz w:val="20"/>
          <w:szCs w:val="20"/>
          <w:lang w:val="en-US"/>
        </w:rPr>
        <w:t xml:space="preserve">-Veränderung des Gehirnvolumens: U-Förmig (Veränderung in Kindheit &amp; jungem Erwachsenenalter </w:t>
      </w:r>
      <w:r w:rsidRPr="006B0D60">
        <w:rPr>
          <w:rFonts w:cstheme="minorHAnsi"/>
          <w:noProof/>
          <w:sz w:val="20"/>
          <w:szCs w:val="20"/>
          <w:lang w:val="en-US"/>
        </w:rPr>
        <w:sym w:font="Wingdings" w:char="F0E0"/>
      </w:r>
      <w:r w:rsidRPr="006B0D60">
        <w:rPr>
          <w:rFonts w:cstheme="minorHAnsi"/>
          <w:noProof/>
          <w:sz w:val="20"/>
          <w:szCs w:val="20"/>
          <w:lang w:val="en-US"/>
        </w:rPr>
        <w:t xml:space="preserve"> Zunahme; Plateau im mittleren Erwachsenenalter; Veränderung im hohen Erwachsenenalter </w:t>
      </w:r>
      <w:r w:rsidRPr="006B0D60">
        <w:rPr>
          <w:rFonts w:cstheme="minorHAnsi"/>
          <w:noProof/>
          <w:sz w:val="20"/>
          <w:szCs w:val="20"/>
          <w:lang w:val="en-US"/>
        </w:rPr>
        <w:sym w:font="Wingdings" w:char="F0E0"/>
      </w:r>
      <w:r w:rsidRPr="006B0D60">
        <w:rPr>
          <w:rFonts w:cstheme="minorHAnsi"/>
          <w:noProof/>
          <w:sz w:val="20"/>
          <w:szCs w:val="20"/>
          <w:lang w:val="en-US"/>
        </w:rPr>
        <w:t xml:space="preserve"> Abhnahme)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  <w:lang w:val="en-US"/>
        </w:rPr>
      </w:pPr>
      <w:r w:rsidRPr="006B0D60">
        <w:rPr>
          <w:rFonts w:cstheme="minorHAnsi"/>
          <w:noProof/>
          <w:sz w:val="20"/>
          <w:szCs w:val="20"/>
          <w:lang w:val="en-US"/>
        </w:rPr>
        <w:t xml:space="preserve">-nichtlineare, regionale Gehirnalterung 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  <w:lang w:val="en-US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Kognitive Entwicklung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Seattle Longitudinal Study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-</w:t>
      </w:r>
      <w:r w:rsidRPr="006B0D60">
        <w:rPr>
          <w:rFonts w:cstheme="minorHAnsi"/>
          <w:sz w:val="20"/>
          <w:szCs w:val="20"/>
        </w:rPr>
        <w:t>Studie: Längsschnittstudie</w:t>
      </w:r>
    </w:p>
    <w:p w:rsidR="00BE0ACC" w:rsidRPr="006B0D60" w:rsidRDefault="00BE0ACC" w:rsidP="00BE0ACC">
      <w:pPr>
        <w:pStyle w:val="Listenabsatz"/>
        <w:numPr>
          <w:ilvl w:val="0"/>
          <w:numId w:val="5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bei 5 von 6 Fähigkeiten zeigte sich ein leichter Zugewinn bis in die frühen 50er/60er (dann allmählich Abbau)</w:t>
      </w:r>
    </w:p>
    <w:p w:rsidR="00BE0ACC" w:rsidRPr="006B0D60" w:rsidRDefault="00BE0ACC" w:rsidP="00BE0ACC">
      <w:pPr>
        <w:pStyle w:val="Listenabsatz"/>
        <w:numPr>
          <w:ilvl w:val="0"/>
          <w:numId w:val="6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sprachliche Fähigkeiten, induktives Denken, Sprachverständnis, räuml. Orientierung, Zahlenverständnis)</w:t>
      </w:r>
    </w:p>
    <w:p w:rsidR="00BE0ACC" w:rsidRPr="006B0D60" w:rsidRDefault="00BE0ACC" w:rsidP="00BE0ACC">
      <w:pPr>
        <w:pStyle w:val="Listenabsatz"/>
        <w:numPr>
          <w:ilvl w:val="0"/>
          <w:numId w:val="5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aber bei Wahrnehmungsgeschwindigkeit stetige Abnahme ab den 20igern</w:t>
      </w:r>
    </w:p>
    <w:p w:rsidR="00BE0ACC" w:rsidRPr="006B0D60" w:rsidRDefault="00BE0ACC" w:rsidP="00BE0ACC">
      <w:pPr>
        <w:pStyle w:val="Listenabsatz"/>
        <w:numPr>
          <w:ilvl w:val="0"/>
          <w:numId w:val="5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stärkere Abnahme der fluiden Faktoren (räuml. Orientierung, Zahlenverständnis und Wahrnehmungsgeschwindigkeit) als der kristallinen Faktoren (sprachl. Fähigkeiten, induktives Urteilen, etc)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-wenig Veränderung der kognitiven Leistungsfähigkeit im jungen Erwachsenenalter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-Differenzierungs- Dedifferenzierungs- Hypothese  (über Population ähnliche kognitive Entwicklungen in Kindheit, dann unähnlich als junge/mittlere Erwachsene und wieder ähnlicher als hohe Erwachsene)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Schaies Theorie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-kognitive Entwicklung aus Lebensspannen-Perspektive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-im Leben ändert sich die Art, wie wir unsere Informationen nutzen</w:t>
      </w:r>
    </w:p>
    <w:p w:rsidR="00BE0ACC" w:rsidRPr="006B0D60" w:rsidRDefault="00BE0ACC" w:rsidP="00BE0ACC">
      <w:pPr>
        <w:pStyle w:val="Listenabsatz"/>
        <w:numPr>
          <w:ilvl w:val="0"/>
          <w:numId w:val="58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 Kindheit ist Wissenserwerb essential (Acquistive Stage)</w:t>
      </w:r>
    </w:p>
    <w:p w:rsidR="00BE0ACC" w:rsidRPr="006B0D60" w:rsidRDefault="00BE0ACC" w:rsidP="00BE0ACC">
      <w:pPr>
        <w:pStyle w:val="Listenabsatz"/>
        <w:numPr>
          <w:ilvl w:val="0"/>
          <w:numId w:val="58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im Jugendalter: Erreichen langfristige Ziele (Achieving Stage)</w:t>
      </w:r>
    </w:p>
    <w:p w:rsidR="00BE0ACC" w:rsidRPr="006B0D60" w:rsidRDefault="00BE0ACC" w:rsidP="00BE0ACC">
      <w:pPr>
        <w:pStyle w:val="Listenabsatz"/>
        <w:numPr>
          <w:ilvl w:val="0"/>
          <w:numId w:val="5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mittleres Erwachsenenalter: perspektiven Wechsel (executive Stage) und Verantwortung</w:t>
      </w:r>
    </w:p>
    <w:p w:rsidR="00BE0ACC" w:rsidRPr="006B0D60" w:rsidRDefault="00BE0ACC" w:rsidP="00BE0ACC">
      <w:pPr>
        <w:pStyle w:val="Listenabsatz"/>
        <w:numPr>
          <w:ilvl w:val="0"/>
          <w:numId w:val="5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hohes Erwachsenenalter: im Alter Konzentration auf die eigenen, egoistischen Ziele (Re-Integration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Life-Review und Self-directed)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Labouvie-Viefs-Theorie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-qualitative Veränderung von hypothetischem (formalem) zu pragmatischem (postformalem) Denken</w:t>
      </w:r>
    </w:p>
    <w:p w:rsidR="00BE0ACC" w:rsidRPr="006B0D60" w:rsidRDefault="00BE0ACC" w:rsidP="00BE0ACC">
      <w:pPr>
        <w:pStyle w:val="Listenabsatz"/>
        <w:numPr>
          <w:ilvl w:val="0"/>
          <w:numId w:val="5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Berücksichtigung der Konsequenzen, die aus Entscheidungen und Handlungen hervorgehen</w:t>
      </w:r>
    </w:p>
    <w:p w:rsidR="00BE0ACC" w:rsidRPr="006B0D60" w:rsidRDefault="00BE0ACC" w:rsidP="00BE0ACC">
      <w:pPr>
        <w:pStyle w:val="Listenabsatz"/>
        <w:numPr>
          <w:ilvl w:val="0"/>
          <w:numId w:val="5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kognitive-affektive-Komplexität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Kognition und Emotionen werden besser integriert und Diskrepanzen in Einklang gebracht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-„…reflects the fact that reasons behind events in the real world are subtle, painted in shades of grey rather in black and white” (Feldmann, 2007) </w:t>
      </w:r>
    </w:p>
    <w:p w:rsidR="00BE0ACC" w:rsidRPr="006B0D60" w:rsidRDefault="00BE0ACC" w:rsidP="00BE0ACC">
      <w:pPr>
        <w:pStyle w:val="Listenabsatz"/>
        <w:numPr>
          <w:ilvl w:val="0"/>
          <w:numId w:val="5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Verständnis, dass nicht alles in schwarz und weiß zu teilen ist, sondern Situationen oft komplexer sind</w:t>
      </w:r>
    </w:p>
    <w:p w:rsidR="00BE0ACC" w:rsidRDefault="00BE0ACC" w:rsidP="00BE0ACC">
      <w:pPr>
        <w:spacing w:after="200"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 xml:space="preserve">-Bsp: </w:t>
      </w:r>
      <w:r w:rsidRPr="006B0D60">
        <w:rPr>
          <w:rFonts w:cstheme="minorHAnsi"/>
          <w:sz w:val="20"/>
          <w:szCs w:val="20"/>
        </w:rPr>
        <w:t>Tyra verlässt ihren Mann nicht, obwohl er erneut betrunken nach Hause kam und sie ihm dies verboten hat</w:t>
      </w:r>
    </w:p>
    <w:p w:rsidR="00BE0ACC" w:rsidRPr="006B0D60" w:rsidRDefault="00BE0ACC" w:rsidP="00BE0ACC">
      <w:pPr>
        <w:spacing w:after="200"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Perrys Theorie der epistemische Kognition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-Studie mit Studenten der Harvard Universität</w:t>
      </w:r>
    </w:p>
    <w:tbl>
      <w:tblPr>
        <w:tblStyle w:val="Tabellenraster"/>
        <w:tblW w:w="11199" w:type="dxa"/>
        <w:tblInd w:w="-431" w:type="dxa"/>
        <w:tblLook w:val="04A0" w:firstRow="1" w:lastRow="0" w:firstColumn="1" w:lastColumn="0" w:noHBand="0" w:noVBand="1"/>
      </w:tblPr>
      <w:tblGrid>
        <w:gridCol w:w="3687"/>
        <w:gridCol w:w="3685"/>
        <w:gridCol w:w="3827"/>
      </w:tblGrid>
      <w:tr w:rsidR="00BE0ACC" w:rsidRPr="006B0D60" w:rsidTr="00292056">
        <w:tc>
          <w:tcPr>
            <w:tcW w:w="3687" w:type="dxa"/>
            <w:shd w:val="clear" w:color="auto" w:fill="D9E2F3" w:themeFill="accent1" w:themeFillTint="33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Dualistisches Denken</w:t>
            </w:r>
          </w:p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D9E2F3" w:themeFill="accent1" w:themeFillTint="33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Relativistisches Denken</w:t>
            </w:r>
          </w:p>
        </w:tc>
        <w:tc>
          <w:tcPr>
            <w:tcW w:w="3827" w:type="dxa"/>
            <w:shd w:val="clear" w:color="auto" w:fill="D9E2F3" w:themeFill="accent1" w:themeFillTint="33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 xml:space="preserve">Synthese innerhalb relativistischen </w:t>
            </w:r>
          </w:p>
        </w:tc>
      </w:tr>
      <w:tr w:rsidR="00BE0ACC" w:rsidRPr="006B0D60" w:rsidTr="00292056">
        <w:tc>
          <w:tcPr>
            <w:tcW w:w="3687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jüngere Studenten</w:t>
            </w:r>
          </w:p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5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ältere Studenten</w:t>
            </w:r>
          </w:p>
        </w:tc>
        <w:tc>
          <w:tcPr>
            <w:tcW w:w="3827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reifste Menschen</w:t>
            </w:r>
          </w:p>
        </w:tc>
      </w:tr>
      <w:tr w:rsidR="00BE0ACC" w:rsidRPr="006B0D60" w:rsidTr="00292056">
        <w:tc>
          <w:tcPr>
            <w:tcW w:w="3687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-kategoriale Teilung von Informationen, Werten und Autoritäten (richtig/falsch &amp; wahr/unwahr)</w:t>
            </w:r>
          </w:p>
        </w:tc>
        <w:tc>
          <w:tcPr>
            <w:tcW w:w="3685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-keine absolute Wahrheit</w:t>
            </w:r>
          </w:p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-mehrere Wahrheiten immer im Rahmen des Kontexts</w:t>
            </w:r>
          </w:p>
        </w:tc>
        <w:tc>
          <w:tcPr>
            <w:tcW w:w="3827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-Wissenserweiterung zum Verständnis unterschiedlicher Perspektiven</w:t>
            </w:r>
          </w:p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 xml:space="preserve">-bilden einer eigenen Synthese, die verschiedene Widersprüche in sich zusammenführt </w:t>
            </w:r>
          </w:p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Soziale und Persönlichkeitsentwicklung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Eriksons Theorie</w:t>
      </w:r>
    </w:p>
    <w:tbl>
      <w:tblPr>
        <w:tblStyle w:val="Tabellenraster"/>
        <w:tblW w:w="0" w:type="auto"/>
        <w:tblInd w:w="-431" w:type="dxa"/>
        <w:tblLook w:val="04A0" w:firstRow="1" w:lastRow="0" w:firstColumn="1" w:lastColumn="0" w:noHBand="0" w:noVBand="1"/>
      </w:tblPr>
      <w:tblGrid>
        <w:gridCol w:w="4821"/>
        <w:gridCol w:w="3543"/>
      </w:tblGrid>
      <w:tr w:rsidR="00BE0ACC" w:rsidRPr="006B0D60" w:rsidTr="00292056">
        <w:tc>
          <w:tcPr>
            <w:tcW w:w="4821" w:type="dxa"/>
            <w:shd w:val="clear" w:color="auto" w:fill="D9E2F3" w:themeFill="accent1" w:themeFillTint="33"/>
          </w:tcPr>
          <w:p w:rsidR="00BE0ACC" w:rsidRPr="006B0D60" w:rsidRDefault="00BE0ACC" w:rsidP="00292056">
            <w:pPr>
              <w:pStyle w:val="Listenabsatz"/>
              <w:ind w:left="0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Intimität</w:t>
            </w:r>
          </w:p>
        </w:tc>
        <w:tc>
          <w:tcPr>
            <w:tcW w:w="3543" w:type="dxa"/>
            <w:shd w:val="clear" w:color="auto" w:fill="D9E2F3" w:themeFill="accent1" w:themeFillTint="33"/>
          </w:tcPr>
          <w:p w:rsidR="00BE0ACC" w:rsidRPr="006B0D60" w:rsidRDefault="00BE0ACC" w:rsidP="00292056">
            <w:pPr>
              <w:pStyle w:val="Listenabsatz"/>
              <w:ind w:left="0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Isolierung</w:t>
            </w:r>
          </w:p>
        </w:tc>
      </w:tr>
      <w:tr w:rsidR="00BE0ACC" w:rsidRPr="006B0D60" w:rsidTr="00292056">
        <w:tc>
          <w:tcPr>
            <w:tcW w:w="4821" w:type="dxa"/>
          </w:tcPr>
          <w:p w:rsidR="00BE0ACC" w:rsidRPr="006B0D60" w:rsidRDefault="00BE0ACC" w:rsidP="00292056">
            <w:pPr>
              <w:pStyle w:val="Listenabsatz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 xml:space="preserve"> Eingehen einer dauerhaften Beziehung</w:t>
            </w:r>
          </w:p>
        </w:tc>
        <w:tc>
          <w:tcPr>
            <w:tcW w:w="3543" w:type="dxa"/>
          </w:tcPr>
          <w:p w:rsidR="00BE0ACC" w:rsidRPr="006B0D60" w:rsidRDefault="00BE0ACC" w:rsidP="00292056">
            <w:pPr>
              <w:pStyle w:val="Listenabsatz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oberflächliche Beziehungen</w:t>
            </w:r>
          </w:p>
        </w:tc>
      </w:tr>
      <w:tr w:rsidR="00BE0ACC" w:rsidRPr="006B0D60" w:rsidTr="00292056">
        <w:tc>
          <w:tcPr>
            <w:tcW w:w="4821" w:type="dxa"/>
          </w:tcPr>
          <w:p w:rsidR="00BE0ACC" w:rsidRPr="006B0D60" w:rsidRDefault="00BE0ACC" w:rsidP="00292056">
            <w:pPr>
              <w:pStyle w:val="Listenabsatz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Voraussetzung: gefestigte Ich-Identität</w:t>
            </w:r>
          </w:p>
        </w:tc>
        <w:tc>
          <w:tcPr>
            <w:tcW w:w="3543" w:type="dxa"/>
          </w:tcPr>
          <w:p w:rsidR="00BE0ACC" w:rsidRPr="006B0D60" w:rsidRDefault="00BE0ACC" w:rsidP="00292056">
            <w:pPr>
              <w:pStyle w:val="Listenabsatz"/>
              <w:numPr>
                <w:ilvl w:val="0"/>
                <w:numId w:val="55"/>
              </w:numPr>
              <w:spacing w:after="0" w:line="240" w:lineRule="auto"/>
              <w:ind w:left="0" w:firstLine="0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Beschäftigung mit sich selbst</w:t>
            </w:r>
          </w:p>
        </w:tc>
      </w:tr>
      <w:tr w:rsidR="00BE0ACC" w:rsidRPr="006B0D60" w:rsidTr="00292056">
        <w:tc>
          <w:tcPr>
            <w:tcW w:w="4821" w:type="dxa"/>
          </w:tcPr>
          <w:p w:rsidR="00BE0ACC" w:rsidRPr="006B0D60" w:rsidRDefault="00BE0ACC" w:rsidP="00292056">
            <w:pPr>
              <w:pStyle w:val="Listenabsatz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erlangt Koordination zwischen Identität und Intimität</w:t>
            </w:r>
          </w:p>
        </w:tc>
        <w:tc>
          <w:tcPr>
            <w:tcW w:w="3543" w:type="dxa"/>
          </w:tcPr>
          <w:p w:rsidR="00BE0ACC" w:rsidRPr="006B0D60" w:rsidRDefault="00BE0ACC" w:rsidP="00292056">
            <w:pPr>
              <w:pStyle w:val="Listenabsatz"/>
              <w:ind w:left="0"/>
              <w:rPr>
                <w:rFonts w:cstheme="minorHAnsi"/>
                <w:sz w:val="20"/>
                <w:szCs w:val="20"/>
              </w:rPr>
            </w:pPr>
          </w:p>
        </w:tc>
      </w:tr>
    </w:tbl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DD907A2" wp14:editId="0A06CD30">
            <wp:simplePos x="0" y="0"/>
            <wp:positionH relativeFrom="column">
              <wp:posOffset>-295910</wp:posOffset>
            </wp:positionH>
            <wp:positionV relativeFrom="paragraph">
              <wp:posOffset>280670</wp:posOffset>
            </wp:positionV>
            <wp:extent cx="1226185" cy="1186180"/>
            <wp:effectExtent l="0" t="0" r="0" b="0"/>
            <wp:wrapThrough wrapText="bothSides">
              <wp:wrapPolygon edited="0">
                <wp:start x="0" y="0"/>
                <wp:lineTo x="0" y="21161"/>
                <wp:lineTo x="21141" y="21161"/>
                <wp:lineTo x="21141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3" t="60071" r="63725" b="21174"/>
                    <a:stretch/>
                  </pic:blipFill>
                  <pic:spPr bwMode="auto">
                    <a:xfrm>
                      <a:off x="0" y="0"/>
                      <a:ext cx="1226185" cy="118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sz w:val="20"/>
          <w:szCs w:val="20"/>
          <w:u w:val="single"/>
        </w:rPr>
        <w:t>Sternberg’s Dreieckstheorie der Liebe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41FA5D50" wp14:editId="3CDAACB7">
            <wp:simplePos x="0" y="0"/>
            <wp:positionH relativeFrom="margin">
              <wp:posOffset>3587750</wp:posOffset>
            </wp:positionH>
            <wp:positionV relativeFrom="paragraph">
              <wp:posOffset>8255</wp:posOffset>
            </wp:positionV>
            <wp:extent cx="1178560" cy="1137920"/>
            <wp:effectExtent l="0" t="0" r="2540" b="5080"/>
            <wp:wrapThrough wrapText="bothSides">
              <wp:wrapPolygon edited="0">
                <wp:start x="0" y="0"/>
                <wp:lineTo x="0" y="21335"/>
                <wp:lineTo x="21297" y="21335"/>
                <wp:lineTo x="21297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57" t="60388" r="34955" b="22126"/>
                    <a:stretch/>
                  </pic:blipFill>
                  <pic:spPr bwMode="auto">
                    <a:xfrm>
                      <a:off x="0" y="0"/>
                      <a:ext cx="1178560" cy="113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2C20BC7A" wp14:editId="7EEB5F8B">
            <wp:simplePos x="0" y="0"/>
            <wp:positionH relativeFrom="column">
              <wp:posOffset>1773555</wp:posOffset>
            </wp:positionH>
            <wp:positionV relativeFrom="paragraph">
              <wp:posOffset>14605</wp:posOffset>
            </wp:positionV>
            <wp:extent cx="1177290" cy="1119505"/>
            <wp:effectExtent l="0" t="0" r="3810" b="4445"/>
            <wp:wrapThrough wrapText="bothSides">
              <wp:wrapPolygon edited="0">
                <wp:start x="0" y="0"/>
                <wp:lineTo x="0" y="21318"/>
                <wp:lineTo x="21320" y="21318"/>
                <wp:lineTo x="21320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1" t="60078" r="49432" b="21813"/>
                    <a:stretch/>
                  </pic:blipFill>
                  <pic:spPr bwMode="auto">
                    <a:xfrm>
                      <a:off x="0" y="0"/>
                      <a:ext cx="1177290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6BD65C9" wp14:editId="4AF6A776">
                <wp:simplePos x="0" y="0"/>
                <wp:positionH relativeFrom="margin">
                  <wp:align>right</wp:align>
                </wp:positionH>
                <wp:positionV relativeFrom="paragraph">
                  <wp:posOffset>66040</wp:posOffset>
                </wp:positionV>
                <wp:extent cx="1517650" cy="666750"/>
                <wp:effectExtent l="0" t="0" r="25400" b="1905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Default="00BE0ACC" w:rsidP="00BE0ACC">
                            <w:r>
                              <w:t>X-Achse immer Dauer der Beziehung &amp; Y-Achse immer Faktor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D65C9" id="_x0000_s1028" type="#_x0000_t202" style="position:absolute;margin-left:68.3pt;margin-top:5.2pt;width:119.5pt;height:52.5pt;z-index:251677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" filled="f" strokecolor="black [3213]">
                <v:textbox>
                  <w:txbxContent>
                    <w:p w:rsidR="00BE0ACC" w:rsidRDefault="00BE0ACC" w:rsidP="00BE0ACC">
                      <w:r>
                        <w:t>X-Achse immer Dauer der Beziehung &amp; Y-Achse immer Faktor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38332BB" wp14:editId="0B3E1A1C">
                <wp:simplePos x="0" y="0"/>
                <wp:positionH relativeFrom="margin">
                  <wp:posOffset>3534410</wp:posOffset>
                </wp:positionH>
                <wp:positionV relativeFrom="paragraph">
                  <wp:posOffset>131445</wp:posOffset>
                </wp:positionV>
                <wp:extent cx="1460500" cy="296545"/>
                <wp:effectExtent l="0" t="0" r="25400" b="27305"/>
                <wp:wrapSquare wrapText="bothSides"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Default="00BE0ACC" w:rsidP="00BE0ACC">
                            <w:r>
                              <w:t>Leidenschaft (Passion)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332BB" id="_x0000_s1029" type="#_x0000_t202" style="position:absolute;margin-left:278.3pt;margin-top:10.35pt;width:115pt;height:23.3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" filled="f" strokecolor="black [3213]">
                <v:textbox>
                  <w:txbxContent>
                    <w:p w:rsidR="00BE0ACC" w:rsidRDefault="00BE0ACC" w:rsidP="00BE0ACC">
                      <w:r>
                        <w:t>Leidenschaft (Passion)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87C667B" wp14:editId="07747360">
                <wp:simplePos x="0" y="0"/>
                <wp:positionH relativeFrom="margin">
                  <wp:posOffset>1502410</wp:posOffset>
                </wp:positionH>
                <wp:positionV relativeFrom="paragraph">
                  <wp:posOffset>4445</wp:posOffset>
                </wp:positionV>
                <wp:extent cx="1662430" cy="521970"/>
                <wp:effectExtent l="0" t="0" r="13970" b="11430"/>
                <wp:wrapSquare wrapText="bothSides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219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Default="00BE0ACC" w:rsidP="00BE0ACC">
                            <w:pPr>
                              <w:spacing w:after="0" w:line="240" w:lineRule="auto"/>
                            </w:pPr>
                            <w:r>
                              <w:t>Bindung/ Entscheidung</w:t>
                            </w:r>
                          </w:p>
                          <w:p w:rsidR="00BE0ACC" w:rsidRDefault="00BE0ACC" w:rsidP="00BE0ACC">
                            <w:pPr>
                              <w:spacing w:after="0" w:line="240" w:lineRule="auto"/>
                            </w:pPr>
                            <w:r>
                              <w:t>(Decisison/Commitment)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C667B" id="_x0000_s1030" type="#_x0000_t202" style="position:absolute;margin-left:118.3pt;margin-top:.35pt;width:130.9pt;height:41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" filled="f" strokecolor="black [3213]">
                <v:textbox>
                  <w:txbxContent>
                    <w:p w:rsidR="00BE0ACC" w:rsidRDefault="00BE0ACC" w:rsidP="00BE0ACC">
                      <w:pPr>
                        <w:spacing w:after="0" w:line="240" w:lineRule="auto"/>
                      </w:pPr>
                      <w:r>
                        <w:t>Bindung/ Entscheidung</w:t>
                      </w:r>
                    </w:p>
                    <w:p w:rsidR="00BE0ACC" w:rsidRDefault="00BE0ACC" w:rsidP="00BE0ACC">
                      <w:pPr>
                        <w:spacing w:after="0" w:line="240" w:lineRule="auto"/>
                      </w:pPr>
                      <w:r>
                        <w:t>(Decisison/Commitment)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97AD290" wp14:editId="17ECA9FE">
                <wp:simplePos x="0" y="0"/>
                <wp:positionH relativeFrom="column">
                  <wp:posOffset>-295275</wp:posOffset>
                </wp:positionH>
                <wp:positionV relativeFrom="paragraph">
                  <wp:posOffset>69215</wp:posOffset>
                </wp:positionV>
                <wp:extent cx="1329690" cy="296545"/>
                <wp:effectExtent l="0" t="0" r="22860" b="27305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690" cy="2965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Default="00BE0ACC" w:rsidP="00BE0ACC">
                            <w:r>
                              <w:t>Intimität (Intimacy)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D290" id="_x0000_s1031" type="#_x0000_t202" style="position:absolute;margin-left:-23.25pt;margin-top:5.45pt;width:104.7pt;height:23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" filled="f" strokecolor="black [3213]">
                <v:textbox>
                  <w:txbxContent>
                    <w:p w:rsidR="00BE0ACC" w:rsidRDefault="00BE0ACC" w:rsidP="00BE0ACC">
                      <w:r>
                        <w:t>Intimität (Intimacy)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i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6D423A48" wp14:editId="20C2C129">
            <wp:simplePos x="0" y="0"/>
            <wp:positionH relativeFrom="column">
              <wp:posOffset>-326794</wp:posOffset>
            </wp:positionH>
            <wp:positionV relativeFrom="paragraph">
              <wp:posOffset>187127</wp:posOffset>
            </wp:positionV>
            <wp:extent cx="5058888" cy="2192547"/>
            <wp:effectExtent l="0" t="0" r="0" b="0"/>
            <wp:wrapThrough wrapText="bothSides">
              <wp:wrapPolygon edited="0">
                <wp:start x="0" y="0"/>
                <wp:lineTo x="0" y="21400"/>
                <wp:lineTo x="21475" y="21400"/>
                <wp:lineTo x="21475" y="0"/>
                <wp:lineTo x="0" y="0"/>
              </wp:wrapPolygon>
            </wp:wrapThrough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44185" r="53720" b="23720"/>
                    <a:stretch/>
                  </pic:blipFill>
                  <pic:spPr bwMode="auto">
                    <a:xfrm>
                      <a:off x="0" y="0"/>
                      <a:ext cx="5058888" cy="219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B0D60">
        <w:rPr>
          <w:rFonts w:cstheme="minorHAnsi"/>
          <w:i/>
          <w:sz w:val="20"/>
          <w:szCs w:val="20"/>
        </w:rPr>
        <w:t>8 Formen der Liebe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Bindung und Liebesbeziehungen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-Erinnerungen an die Bindungsmuster der Kindheit bestimmen die Liebesbeziehungen im Erwachsenenalter mit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-Bowlby:</w:t>
      </w:r>
    </w:p>
    <w:p w:rsidR="00BE0ACC" w:rsidRPr="006B0D60" w:rsidRDefault="00BE0ACC" w:rsidP="00BE0ACC">
      <w:pPr>
        <w:pStyle w:val="Listenabsatz"/>
        <w:numPr>
          <w:ilvl w:val="0"/>
          <w:numId w:val="6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sichere Bindung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secure attachment</w:t>
      </w:r>
      <w:r>
        <w:rPr>
          <w:rFonts w:cstheme="minorHAnsi"/>
          <w:sz w:val="20"/>
          <w:szCs w:val="20"/>
        </w:rPr>
        <w:t xml:space="preserve">:    </w:t>
      </w:r>
      <w:r w:rsidRPr="006B0D60">
        <w:rPr>
          <w:rFonts w:cstheme="minorHAnsi"/>
          <w:sz w:val="20"/>
          <w:szCs w:val="20"/>
        </w:rPr>
        <w:t>meisten Erwachsenen in sicherer Bindung</w:t>
      </w:r>
    </w:p>
    <w:p w:rsidR="00BE0ACC" w:rsidRPr="006B0D60" w:rsidRDefault="00BE0ACC" w:rsidP="00BE0ACC">
      <w:pPr>
        <w:pStyle w:val="Listenabsatz"/>
        <w:spacing w:line="240" w:lineRule="auto"/>
        <w:ind w:left="1440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pStyle w:val="Listenabsatz"/>
        <w:numPr>
          <w:ilvl w:val="0"/>
          <w:numId w:val="6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unsicher-vermeidende Bindung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avoidant</w:t>
      </w: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pStyle w:val="Listenabsatz"/>
        <w:numPr>
          <w:ilvl w:val="0"/>
          <w:numId w:val="6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unsicher- ambivalente Bindung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anxious- ambivalent</w:t>
      </w:r>
      <w:r>
        <w:rPr>
          <w:rFonts w:cstheme="minorHAnsi"/>
          <w:sz w:val="20"/>
          <w:szCs w:val="20"/>
        </w:rPr>
        <w:t xml:space="preserve">:   </w:t>
      </w:r>
      <w:r w:rsidRPr="006B0D60">
        <w:rPr>
          <w:rFonts w:cstheme="minorHAnsi"/>
          <w:sz w:val="20"/>
          <w:szCs w:val="20"/>
        </w:rPr>
        <w:t xml:space="preserve">ungünstigste </w:t>
      </w:r>
      <w:r w:rsidRPr="006B0D60">
        <w:sym w:font="Wingdings" w:char="F0E0"/>
      </w:r>
      <w:r w:rsidRPr="006B0D60">
        <w:rPr>
          <w:rFonts w:cstheme="minorHAnsi"/>
          <w:sz w:val="20"/>
          <w:szCs w:val="20"/>
        </w:rPr>
        <w:t xml:space="preserve"> Trennung</w:t>
      </w:r>
    </w:p>
    <w:p w:rsidR="00BE0ACC" w:rsidRPr="006B0D60" w:rsidRDefault="00BE0ACC" w:rsidP="00BE0ACC">
      <w:pPr>
        <w:pStyle w:val="Listenabsatz"/>
        <w:spacing w:line="240" w:lineRule="auto"/>
        <w:ind w:left="1440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pStyle w:val="Listenabsatz"/>
        <w:numPr>
          <w:ilvl w:val="0"/>
          <w:numId w:val="6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6A791609" wp14:editId="424F56CC">
            <wp:simplePos x="0" y="0"/>
            <wp:positionH relativeFrom="margin">
              <wp:posOffset>-347337</wp:posOffset>
            </wp:positionH>
            <wp:positionV relativeFrom="paragraph">
              <wp:posOffset>260276</wp:posOffset>
            </wp:positionV>
            <wp:extent cx="4368800" cy="2279015"/>
            <wp:effectExtent l="0" t="0" r="0" b="6985"/>
            <wp:wrapThrough wrapText="bothSides">
              <wp:wrapPolygon edited="0">
                <wp:start x="0" y="0"/>
                <wp:lineTo x="0" y="21486"/>
                <wp:lineTo x="21474" y="21486"/>
                <wp:lineTo x="21474" y="0"/>
                <wp:lineTo x="0" y="0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5" t="42146" r="7398" b="24669"/>
                    <a:stretch/>
                  </pic:blipFill>
                  <pic:spPr bwMode="auto">
                    <a:xfrm>
                      <a:off x="0" y="0"/>
                      <a:ext cx="4368800" cy="227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sz w:val="20"/>
          <w:szCs w:val="20"/>
        </w:rPr>
        <w:t xml:space="preserve">„diffuse Bindung“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von allem ein bisschen</w:t>
      </w: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>negative Eltern-Kind-Erfahrungen können auf erwachsene Beziehungen übertragen werden</w:t>
      </w: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>ABER:</w:t>
      </w:r>
    </w:p>
    <w:p w:rsidR="00BE0ACC" w:rsidRPr="006B0D60" w:rsidRDefault="00BE0ACC" w:rsidP="00BE0ACC">
      <w:pPr>
        <w:pStyle w:val="Listenabsatz"/>
        <w:numPr>
          <w:ilvl w:val="0"/>
          <w:numId w:val="6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Arbeitsmodelle sind veränderbar und werden ständig „aktualisiert“</w:t>
      </w:r>
    </w:p>
    <w:p w:rsidR="00BE0ACC" w:rsidRPr="006B0D60" w:rsidRDefault="00BE0ACC" w:rsidP="00BE0ACC">
      <w:pPr>
        <w:pStyle w:val="Listenabsatz"/>
        <w:numPr>
          <w:ilvl w:val="0"/>
          <w:numId w:val="6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Merkmale des Partners und Lebensumstände sind wichtig!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Die Partnerwahl:  Mr. und Mrs. Right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-Einstellungen, Persönlichkeit, Bildungsziel, Intelligenz, körperliche Attraktivität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-Gegensätze ziehen sich </w:t>
      </w:r>
      <w:r w:rsidRPr="006B0D60">
        <w:rPr>
          <w:rFonts w:cstheme="minorHAnsi"/>
          <w:sz w:val="20"/>
          <w:szCs w:val="20"/>
          <w:u w:val="single"/>
        </w:rPr>
        <w:t>nicht</w:t>
      </w:r>
      <w:r w:rsidRPr="006B0D60">
        <w:rPr>
          <w:rFonts w:cstheme="minorHAnsi"/>
          <w:sz w:val="20"/>
          <w:szCs w:val="20"/>
        </w:rPr>
        <w:t xml:space="preserve"> an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Ähnlichkeit als Prädiktor für Zufriedenheit mit der Beziehung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-Geschlechtsunterschiede (Geschlechter – Strategie – Theorie, Buss 2001)</w:t>
      </w:r>
    </w:p>
    <w:p w:rsidR="00BE0ACC" w:rsidRPr="006B0D60" w:rsidRDefault="00BE0ACC" w:rsidP="00BE0ACC">
      <w:pPr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Zufriedenheit mit der Ehe und Scheidung</w:t>
      </w:r>
    </w:p>
    <w:p w:rsidR="00BE0ACC" w:rsidRPr="006B0D60" w:rsidRDefault="00BE0ACC" w:rsidP="00BE0ACC">
      <w:pPr>
        <w:spacing w:after="0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-Gute Ehe:</w:t>
      </w:r>
    </w:p>
    <w:p w:rsidR="00BE0ACC" w:rsidRPr="006B0D60" w:rsidRDefault="00BE0ACC" w:rsidP="00BE0ACC">
      <w:pPr>
        <w:pStyle w:val="Listenabsatz"/>
        <w:numPr>
          <w:ilvl w:val="0"/>
          <w:numId w:val="61"/>
        </w:numPr>
        <w:spacing w:after="0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enge, emotionale Bindung</w:t>
      </w:r>
    </w:p>
    <w:p w:rsidR="00BE0ACC" w:rsidRPr="006B0D60" w:rsidRDefault="00BE0ACC" w:rsidP="00BE0ACC">
      <w:pPr>
        <w:pStyle w:val="Listenabsatz"/>
        <w:numPr>
          <w:ilvl w:val="0"/>
          <w:numId w:val="61"/>
        </w:numPr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wenig negative Kommunikation</w:t>
      </w:r>
    </w:p>
    <w:p w:rsidR="00BE0ACC" w:rsidRPr="006B0D60" w:rsidRDefault="00BE0ACC" w:rsidP="00BE0ACC">
      <w:pPr>
        <w:pStyle w:val="Listenabsatz"/>
        <w:numPr>
          <w:ilvl w:val="0"/>
          <w:numId w:val="61"/>
        </w:numPr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sehen sich als Paar eher als getrennte Individuen - gemeinsame Lebensplanung</w:t>
      </w:r>
    </w:p>
    <w:p w:rsidR="00BE0ACC" w:rsidRPr="006B0D60" w:rsidRDefault="00BE0ACC" w:rsidP="00BE0ACC">
      <w:pPr>
        <w:pStyle w:val="Listenabsatz"/>
        <w:numPr>
          <w:ilvl w:val="0"/>
          <w:numId w:val="61"/>
        </w:numPr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ähnliche Überzeugungen, Interessen und Freizeitaktivitäten</w:t>
      </w:r>
    </w:p>
    <w:p w:rsidR="00BE0ACC" w:rsidRPr="006B0D60" w:rsidRDefault="00BE0ACC" w:rsidP="00BE0ACC">
      <w:pPr>
        <w:pStyle w:val="Listenabsatz"/>
        <w:numPr>
          <w:ilvl w:val="0"/>
          <w:numId w:val="61"/>
        </w:numPr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 xml:space="preserve">ähnliche Auffassung über Rollenverteilung </w:t>
      </w:r>
    </w:p>
    <w:p w:rsidR="00BE0ACC" w:rsidRPr="006B0D60" w:rsidRDefault="00BE0ACC" w:rsidP="00BE0ACC">
      <w:pPr>
        <w:spacing w:after="0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-unerfüllbare Erwartungen an eine Ehe</w:t>
      </w:r>
    </w:p>
    <w:p w:rsidR="00BE0ACC" w:rsidRPr="006B0D60" w:rsidRDefault="00BE0ACC" w:rsidP="00BE0ACC">
      <w:pPr>
        <w:pStyle w:val="Listenabsatz"/>
        <w:numPr>
          <w:ilvl w:val="0"/>
          <w:numId w:val="62"/>
        </w:numPr>
        <w:spacing w:after="0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</w:rPr>
        <w:t>zentral für das eigene Glück</w:t>
      </w:r>
    </w:p>
    <w:p w:rsidR="00BE0ACC" w:rsidRPr="006B0D60" w:rsidRDefault="00BE0ACC" w:rsidP="00BE0ACC">
      <w:pPr>
        <w:pStyle w:val="Listenabsatz"/>
        <w:numPr>
          <w:ilvl w:val="0"/>
          <w:numId w:val="62"/>
        </w:numPr>
        <w:spacing w:after="0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</w:rPr>
        <w:t>wichtigste Verpflichtung im Leben</w:t>
      </w:r>
    </w:p>
    <w:p w:rsidR="00BE0ACC" w:rsidRPr="006B0D60" w:rsidRDefault="00BE0ACC" w:rsidP="00BE0ACC">
      <w:pPr>
        <w:pStyle w:val="Listenabsatz"/>
        <w:numPr>
          <w:ilvl w:val="0"/>
          <w:numId w:val="62"/>
        </w:numPr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</w:rPr>
        <w:t>als zufriedenstellende, intime und leidenschaftliche Bindung zweier Menschen</w:t>
      </w:r>
    </w:p>
    <w:p w:rsidR="00BE0ACC" w:rsidRPr="006B0D60" w:rsidRDefault="00BE0ACC" w:rsidP="00BE0ACC">
      <w:pPr>
        <w:pStyle w:val="Listenabsatz"/>
        <w:numPr>
          <w:ilvl w:val="0"/>
          <w:numId w:val="62"/>
        </w:numPr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</w:rPr>
        <w:t>„wenn mein Partner mich liebt, sollte er instinktiv wissen, was ich will und brauche um glücklich zu sein“ (McCarthy &amp; McCarthy, 2004)</w:t>
      </w:r>
    </w:p>
    <w:p w:rsidR="00BE0ACC" w:rsidRPr="006B0D60" w:rsidRDefault="00BE0ACC" w:rsidP="00BE0ACC">
      <w:pPr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-Zufriedenheit in der Ehe nimmt bis zum 10. Ehejahr bei beiden Partnern stetig ab (Männer anfangs weniger zufrieden als Frauen)</w:t>
      </w:r>
    </w:p>
    <w:p w:rsidR="00BE0ACC" w:rsidRPr="006B0D60" w:rsidRDefault="00BE0ACC" w:rsidP="00BE0ACC">
      <w:pPr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  <w:u w:val="single"/>
        </w:rPr>
        <w:t>Die Entscheidung Kinder zu bekommen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-eine der wichtigsten Entscheidungen eines Paares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-viele Faktoren: finanzielle Umstände, individuelle Wertvorstellungen und Rollenverständnisse, Gesundheitszustände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-Herausforderungen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-auch Potential für Steigerung der Zufriedenheit mit der Ehe</w:t>
      </w: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lastRenderedPageBreak/>
        <w:t>Emerging Adulthood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-„späteres Erwachsenwerden“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-Jeffrey Jensen Arnett</w:t>
      </w:r>
    </w:p>
    <w:p w:rsidR="00BE0ACC" w:rsidRPr="006B0D60" w:rsidRDefault="00BE0ACC" w:rsidP="00BE0ACC">
      <w:pPr>
        <w:pStyle w:val="Listenabsatz"/>
        <w:numPr>
          <w:ilvl w:val="0"/>
          <w:numId w:val="6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aufkommendes Erwachsenenalter oder die Phase des Erwachsenwerdens</w:t>
      </w:r>
    </w:p>
    <w:p w:rsidR="00BE0ACC" w:rsidRPr="006B0D60" w:rsidRDefault="00BE0ACC" w:rsidP="00BE0ACC">
      <w:pPr>
        <w:spacing w:after="20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-eine Phase der Exploration und der biologischen – aber nicht sozialen- Reife beschrieben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-Hauptmerkmale:</w:t>
      </w:r>
    </w:p>
    <w:p w:rsidR="00BE0ACC" w:rsidRPr="006B0D60" w:rsidRDefault="00BE0ACC" w:rsidP="00BE0ACC">
      <w:pPr>
        <w:pStyle w:val="Listenabsatz"/>
        <w:numPr>
          <w:ilvl w:val="0"/>
          <w:numId w:val="6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Trend zu später Heirat</w:t>
      </w:r>
    </w:p>
    <w:p w:rsidR="00BE0ACC" w:rsidRPr="006B0D60" w:rsidRDefault="00BE0ACC" w:rsidP="00BE0ACC">
      <w:pPr>
        <w:pStyle w:val="Listenabsatz"/>
        <w:numPr>
          <w:ilvl w:val="0"/>
          <w:numId w:val="6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längere Ausbildung</w:t>
      </w:r>
    </w:p>
    <w:p w:rsidR="00BE0ACC" w:rsidRPr="006B0D60" w:rsidRDefault="00BE0ACC" w:rsidP="00BE0ACC">
      <w:pPr>
        <w:pStyle w:val="Listenabsatz"/>
        <w:numPr>
          <w:ilvl w:val="0"/>
          <w:numId w:val="6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häufig wechselnde Arbeitsstellen</w:t>
      </w:r>
    </w:p>
    <w:p w:rsidR="00BE0ACC" w:rsidRPr="006B0D60" w:rsidRDefault="00BE0ACC" w:rsidP="00BE0ACC">
      <w:pPr>
        <w:pStyle w:val="Listenabsatz"/>
        <w:numPr>
          <w:ilvl w:val="0"/>
          <w:numId w:val="6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ein intensiver Selbstfokus</w:t>
      </w:r>
    </w:p>
    <w:p w:rsidR="00BE0ACC" w:rsidRPr="006B0D60" w:rsidRDefault="00BE0ACC" w:rsidP="00BE0ACC">
      <w:pPr>
        <w:pStyle w:val="Listenabsatz"/>
        <w:numPr>
          <w:ilvl w:val="0"/>
          <w:numId w:val="6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Erleben einer breiten Vielfalt an Beziehungen</w:t>
      </w:r>
    </w:p>
    <w:p w:rsidR="00BE0ACC" w:rsidRPr="006B0D60" w:rsidRDefault="00BE0ACC" w:rsidP="00BE0ACC">
      <w:pPr>
        <w:pStyle w:val="Listenabsatz"/>
        <w:numPr>
          <w:ilvl w:val="0"/>
          <w:numId w:val="6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Vermeidung von Verpflichtungen zu einzelnen engen Beziehungen und zu einem bestimmen Lebensstil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-kulturbedingte Einflüsse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Industrieländer VS Schwellenländer ; höhere Bildung und SÖS</w:t>
      </w:r>
    </w:p>
    <w:p w:rsidR="00BE0ACC" w:rsidRPr="006B0D60" w:rsidRDefault="00BE0ACC" w:rsidP="00BE0ACC">
      <w:pPr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b/>
          <w:sz w:val="20"/>
          <w:szCs w:val="20"/>
          <w:u w:val="single"/>
        </w:rPr>
      </w:pPr>
      <w:r w:rsidRPr="006B0D60">
        <w:rPr>
          <w:rFonts w:cstheme="minorHAnsi"/>
          <w:noProof/>
          <w:sz w:val="20"/>
          <w:szCs w:val="20"/>
        </w:rPr>
        <w:t>VL 5</w:t>
      </w:r>
      <w:r w:rsidRPr="006B0D60">
        <w:rPr>
          <w:rFonts w:cstheme="minorHAnsi"/>
          <w:noProof/>
          <w:sz w:val="20"/>
          <w:szCs w:val="20"/>
        </w:rPr>
        <w:tab/>
      </w:r>
      <w:r w:rsidRPr="006B0D60">
        <w:rPr>
          <w:rFonts w:cstheme="minorHAnsi"/>
          <w:noProof/>
          <w:sz w:val="20"/>
          <w:szCs w:val="20"/>
        </w:rPr>
        <w:tab/>
      </w:r>
      <w:r w:rsidRPr="006B0D60">
        <w:rPr>
          <w:rFonts w:cstheme="minorHAnsi"/>
          <w:noProof/>
          <w:sz w:val="20"/>
          <w:szCs w:val="20"/>
        </w:rPr>
        <w:tab/>
      </w:r>
      <w:r w:rsidRPr="006B0D60">
        <w:rPr>
          <w:rFonts w:cstheme="minorHAnsi"/>
          <w:noProof/>
          <w:sz w:val="20"/>
          <w:szCs w:val="20"/>
        </w:rPr>
        <w:tab/>
      </w:r>
      <w:r w:rsidRPr="006B0D60">
        <w:rPr>
          <w:rFonts w:cstheme="minorHAnsi"/>
          <w:noProof/>
          <w:sz w:val="20"/>
          <w:szCs w:val="20"/>
        </w:rPr>
        <w:tab/>
        <w:t xml:space="preserve">       </w:t>
      </w:r>
      <w:r w:rsidRPr="006B0D60">
        <w:rPr>
          <w:rFonts w:cstheme="minorHAnsi"/>
          <w:b/>
          <w:sz w:val="20"/>
          <w:szCs w:val="20"/>
        </w:rPr>
        <w:t xml:space="preserve"> </w:t>
      </w:r>
      <w:r w:rsidRPr="006B0D60">
        <w:rPr>
          <w:rFonts w:cstheme="minorHAnsi"/>
          <w:b/>
          <w:sz w:val="20"/>
          <w:szCs w:val="20"/>
          <w:u w:val="single"/>
        </w:rPr>
        <w:t>Mittleres Erwachsenenalter</w:t>
      </w: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Körperliche Veränderungen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-Erscheinungsbild:</w:t>
      </w:r>
    </w:p>
    <w:p w:rsidR="00BE0ACC" w:rsidRPr="006B0D60" w:rsidRDefault="00BE0ACC" w:rsidP="00BE0ACC">
      <w:pPr>
        <w:pStyle w:val="Listenabsatz"/>
        <w:numPr>
          <w:ilvl w:val="0"/>
          <w:numId w:val="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Haut</w:t>
      </w:r>
    </w:p>
    <w:p w:rsidR="00BE0ACC" w:rsidRPr="006B0D60" w:rsidRDefault="00BE0ACC" w:rsidP="00BE0ACC">
      <w:pPr>
        <w:pStyle w:val="Listenabsatz"/>
        <w:numPr>
          <w:ilvl w:val="0"/>
          <w:numId w:val="6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Falten, Elastizitätsverlust</w:t>
      </w:r>
    </w:p>
    <w:p w:rsidR="00BE0ACC" w:rsidRPr="006B0D60" w:rsidRDefault="00BE0ACC" w:rsidP="00BE0ACC">
      <w:pPr>
        <w:pStyle w:val="Listenabsatz"/>
        <w:numPr>
          <w:ilvl w:val="0"/>
          <w:numId w:val="6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Altersflecken</w:t>
      </w:r>
    </w:p>
    <w:p w:rsidR="00BE0ACC" w:rsidRPr="006B0D60" w:rsidRDefault="00BE0ACC" w:rsidP="00BE0ACC">
      <w:pPr>
        <w:pStyle w:val="Listenabsatz"/>
        <w:numPr>
          <w:ilvl w:val="0"/>
          <w:numId w:val="6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Altert schneller bei Frauen</w:t>
      </w:r>
    </w:p>
    <w:p w:rsidR="00BE0ACC" w:rsidRPr="006B0D60" w:rsidRDefault="00BE0ACC" w:rsidP="00BE0ACC">
      <w:pPr>
        <w:pStyle w:val="Listenabsatz"/>
        <w:numPr>
          <w:ilvl w:val="0"/>
          <w:numId w:val="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Körpergröße</w:t>
      </w:r>
    </w:p>
    <w:p w:rsidR="00BE0ACC" w:rsidRPr="006B0D60" w:rsidRDefault="00BE0ACC" w:rsidP="00BE0ACC">
      <w:pPr>
        <w:pStyle w:val="Listenabsatz"/>
        <w:numPr>
          <w:ilvl w:val="0"/>
          <w:numId w:val="6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Ab dem 55. Lebensjahr „settling“ („sacken“)</w:t>
      </w:r>
    </w:p>
    <w:p w:rsidR="00BE0ACC" w:rsidRPr="006B0D60" w:rsidRDefault="00BE0ACC" w:rsidP="00BE0ACC">
      <w:pPr>
        <w:pStyle w:val="Listenabsatz"/>
        <w:numPr>
          <w:ilvl w:val="0"/>
          <w:numId w:val="6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Osteoporose</w:t>
      </w:r>
    </w:p>
    <w:p w:rsidR="00BE0ACC" w:rsidRPr="006B0D60" w:rsidRDefault="00BE0ACC" w:rsidP="00BE0ACC">
      <w:pPr>
        <w:pStyle w:val="Listenabsatz"/>
        <w:numPr>
          <w:ilvl w:val="0"/>
          <w:numId w:val="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Gewichtszunahme</w:t>
      </w:r>
    </w:p>
    <w:p w:rsidR="00BE0ACC" w:rsidRPr="006B0D60" w:rsidRDefault="00BE0ACC" w:rsidP="00BE0ACC">
      <w:pPr>
        <w:pStyle w:val="Listenabsatz"/>
        <w:numPr>
          <w:ilvl w:val="0"/>
          <w:numId w:val="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Bis 60. Lebensjahr 10% Kraftverlust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-Sinnesorgane:</w:t>
      </w:r>
    </w:p>
    <w:p w:rsidR="00BE0ACC" w:rsidRPr="006B0D60" w:rsidRDefault="00BE0ACC" w:rsidP="00BE0ACC">
      <w:pPr>
        <w:pStyle w:val="Listenabsatz"/>
        <w:numPr>
          <w:ilvl w:val="0"/>
          <w:numId w:val="6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Sehvermögen:</w:t>
      </w:r>
    </w:p>
    <w:p w:rsidR="00BE0ACC" w:rsidRPr="006B0D60" w:rsidRDefault="00BE0ACC" w:rsidP="00BE0ACC">
      <w:pPr>
        <w:pStyle w:val="Listenabsatz"/>
        <w:numPr>
          <w:ilvl w:val="0"/>
          <w:numId w:val="6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Sehschärfe/ visual acuity</w:t>
      </w:r>
    </w:p>
    <w:p w:rsidR="00BE0ACC" w:rsidRPr="006B0D60" w:rsidRDefault="00BE0ACC" w:rsidP="00BE0ACC">
      <w:pPr>
        <w:pStyle w:val="Listenabsatz"/>
        <w:numPr>
          <w:ilvl w:val="0"/>
          <w:numId w:val="6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Alterssichtigkeit/ Presbyopie: der natürliche Prozess der Linsenverhärtung</w:t>
      </w:r>
    </w:p>
    <w:p w:rsidR="00BE0ACC" w:rsidRPr="006B0D60" w:rsidRDefault="00BE0ACC" w:rsidP="00BE0ACC">
      <w:pPr>
        <w:pStyle w:val="Listenabsatz"/>
        <w:numPr>
          <w:ilvl w:val="0"/>
          <w:numId w:val="6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Sehfähigkeit bei dämmrigem Licht </w:t>
      </w:r>
    </w:p>
    <w:p w:rsidR="00BE0ACC" w:rsidRPr="006B0D60" w:rsidRDefault="00BE0ACC" w:rsidP="00BE0ACC">
      <w:pPr>
        <w:pStyle w:val="Listenabsatz"/>
        <w:numPr>
          <w:ilvl w:val="0"/>
          <w:numId w:val="7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Gehörverlust:</w:t>
      </w:r>
    </w:p>
    <w:p w:rsidR="00BE0ACC" w:rsidRPr="006B0D60" w:rsidRDefault="00BE0ACC" w:rsidP="00BE0ACC">
      <w:pPr>
        <w:pStyle w:val="Listenabsatz"/>
        <w:numPr>
          <w:ilvl w:val="0"/>
          <w:numId w:val="7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weniger auffällig, aber allmählich</w:t>
      </w:r>
    </w:p>
    <w:p w:rsidR="00BE0ACC" w:rsidRPr="006B0D60" w:rsidRDefault="00BE0ACC" w:rsidP="00BE0ACC">
      <w:pPr>
        <w:pStyle w:val="Listenabsatz"/>
        <w:numPr>
          <w:ilvl w:val="0"/>
          <w:numId w:val="7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Altersschwerhörigkeit / presbycusis (ARH)</w:t>
      </w:r>
    </w:p>
    <w:p w:rsidR="00BE0ACC" w:rsidRPr="006B0D60" w:rsidRDefault="00BE0ACC" w:rsidP="00BE0ACC">
      <w:pPr>
        <w:pStyle w:val="Listenabsatz"/>
        <w:numPr>
          <w:ilvl w:val="0"/>
          <w:numId w:val="7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hohe Frequenzen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8C1AFCA" wp14:editId="3981D6DD">
                <wp:simplePos x="0" y="0"/>
                <wp:positionH relativeFrom="column">
                  <wp:posOffset>4248150</wp:posOffset>
                </wp:positionH>
                <wp:positionV relativeFrom="paragraph">
                  <wp:posOffset>107950</wp:posOffset>
                </wp:positionV>
                <wp:extent cx="2360930" cy="895350"/>
                <wp:effectExtent l="0" t="0" r="0" b="0"/>
                <wp:wrapSquare wrapText="bothSides"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Default="00BE0ACC" w:rsidP="00BE0ACC">
                            <w:pPr>
                              <w:spacing w:line="240" w:lineRule="auto"/>
                            </w:pPr>
                            <w:r>
                              <w:t>-Menopause: Beendung der Regelblutung</w:t>
                            </w:r>
                          </w:p>
                          <w:p w:rsidR="00BE0ACC" w:rsidRDefault="00BE0ACC" w:rsidP="00BE0ACC">
                            <w:pPr>
                              <w:spacing w:after="0" w:line="240" w:lineRule="auto"/>
                            </w:pPr>
                            <w:r>
                              <w:t>-körperliche Symptome:</w:t>
                            </w:r>
                          </w:p>
                          <w:p w:rsidR="00BE0ACC" w:rsidRDefault="00BE0ACC" w:rsidP="00BE0ACC">
                            <w:pPr>
                              <w:pStyle w:val="Listenabsatz"/>
                              <w:numPr>
                                <w:ilvl w:val="0"/>
                                <w:numId w:val="66"/>
                              </w:numPr>
                              <w:spacing w:after="0" w:line="240" w:lineRule="auto"/>
                            </w:pPr>
                            <w:r>
                              <w:t>Östrogenspiegel</w:t>
                            </w:r>
                          </w:p>
                          <w:p w:rsidR="00BE0ACC" w:rsidRDefault="00BE0ACC" w:rsidP="00BE0ACC">
                            <w:pPr>
                              <w:pStyle w:val="Listenabsatz"/>
                              <w:numPr>
                                <w:ilvl w:val="0"/>
                                <w:numId w:val="66"/>
                              </w:numPr>
                              <w:spacing w:line="240" w:lineRule="auto"/>
                            </w:pPr>
                            <w:r>
                              <w:t>Hitzewallungen, Nachtschweiß</w:t>
                            </w:r>
                          </w:p>
                          <w:p w:rsidR="00BE0ACC" w:rsidRDefault="00BE0ACC" w:rsidP="00BE0A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1AFCA" id="_x0000_s1032" type="#_x0000_t202" style="position:absolute;margin-left:334.5pt;margin-top:8.5pt;width:185.9pt;height:70.5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" filled="f" stroked="f">
                <v:textbox>
                  <w:txbxContent>
                    <w:p w:rsidR="00BE0ACC" w:rsidRDefault="00BE0ACC" w:rsidP="00BE0ACC">
                      <w:pPr>
                        <w:spacing w:line="240" w:lineRule="auto"/>
                      </w:pPr>
                      <w:r>
                        <w:t>-Menopause: Beendung der Regelblutung</w:t>
                      </w:r>
                    </w:p>
                    <w:p w:rsidR="00BE0ACC" w:rsidRDefault="00BE0ACC" w:rsidP="00BE0ACC">
                      <w:pPr>
                        <w:spacing w:after="0" w:line="240" w:lineRule="auto"/>
                      </w:pPr>
                      <w:r>
                        <w:t>-körperliche Symptome:</w:t>
                      </w:r>
                    </w:p>
                    <w:p w:rsidR="00BE0ACC" w:rsidRDefault="00BE0ACC" w:rsidP="00BE0ACC">
                      <w:pPr>
                        <w:pStyle w:val="Listenabsatz"/>
                        <w:numPr>
                          <w:ilvl w:val="0"/>
                          <w:numId w:val="66"/>
                        </w:numPr>
                        <w:spacing w:after="0" w:line="240" w:lineRule="auto"/>
                      </w:pPr>
                      <w:r>
                        <w:t>Östrogenspiegel</w:t>
                      </w:r>
                    </w:p>
                    <w:p w:rsidR="00BE0ACC" w:rsidRDefault="00BE0ACC" w:rsidP="00BE0ACC">
                      <w:pPr>
                        <w:pStyle w:val="Listenabsatz"/>
                        <w:numPr>
                          <w:ilvl w:val="0"/>
                          <w:numId w:val="66"/>
                        </w:numPr>
                        <w:spacing w:line="240" w:lineRule="auto"/>
                      </w:pPr>
                      <w:r>
                        <w:t>Hitzewallungen, Nachtschweiß</w:t>
                      </w:r>
                    </w:p>
                    <w:p w:rsidR="00BE0ACC" w:rsidRDefault="00BE0ACC" w:rsidP="00BE0ACC"/>
                  </w:txbxContent>
                </v:textbox>
                <w10:wrap type="square"/>
              </v:shape>
            </w:pict>
          </mc:Fallback>
        </mc:AlternateContent>
      </w:r>
      <w:r w:rsidRPr="006B0D60">
        <w:rPr>
          <w:rFonts w:cstheme="minorHAnsi"/>
          <w:sz w:val="20"/>
          <w:szCs w:val="20"/>
          <w:u w:val="single"/>
        </w:rPr>
        <w:t>Wechseljahre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-Klimakterium bei Frauen</w:t>
      </w:r>
    </w:p>
    <w:p w:rsidR="00BE0ACC" w:rsidRPr="006B0D60" w:rsidRDefault="00BE0ACC" w:rsidP="00BE0ACC">
      <w:pPr>
        <w:pStyle w:val="Listenabsatz"/>
        <w:numPr>
          <w:ilvl w:val="0"/>
          <w:numId w:val="70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ab ca. 45 Jahren</w:t>
      </w:r>
    </w:p>
    <w:p w:rsidR="00BE0ACC" w:rsidRPr="006B0D60" w:rsidRDefault="00BE0ACC" w:rsidP="00BE0ACC">
      <w:pPr>
        <w:pStyle w:val="Listenabsatz"/>
        <w:numPr>
          <w:ilvl w:val="0"/>
          <w:numId w:val="7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individuelle &amp; kulturelle Unterschiede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-psychische Reaktion auf die Menopause:</w:t>
      </w:r>
    </w:p>
    <w:p w:rsidR="00BE0ACC" w:rsidRPr="006B0D60" w:rsidRDefault="00BE0ACC" w:rsidP="00BE0ACC">
      <w:pPr>
        <w:pStyle w:val="Listenabsatz"/>
        <w:numPr>
          <w:ilvl w:val="0"/>
          <w:numId w:val="6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Frühere Befunde: Link zwischen Menopause und Reizbarkeit, Depressionen, Schlafqualität, Konzentrationsschwierigkeiten</w:t>
      </w:r>
    </w:p>
    <w:p w:rsidR="00BE0ACC" w:rsidRPr="006B0D60" w:rsidRDefault="00BE0ACC" w:rsidP="00BE0ACC">
      <w:pPr>
        <w:pStyle w:val="Listenabsatz"/>
        <w:numPr>
          <w:ilvl w:val="0"/>
          <w:numId w:val="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Neuere Erkenntnisse: normaler Teil des Alterungsprozesses, ohne direkte psychische Auswirkung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-Männer?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Klimakterium bei Männern:</w:t>
      </w:r>
    </w:p>
    <w:p w:rsidR="00BE0ACC" w:rsidRPr="006B0D60" w:rsidRDefault="00BE0ACC" w:rsidP="00BE0ACC">
      <w:pPr>
        <w:pStyle w:val="Listenabsatz"/>
        <w:numPr>
          <w:ilvl w:val="0"/>
          <w:numId w:val="6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Andropause – Abbau des Geschlechtshormons Testosteron</w:t>
      </w:r>
    </w:p>
    <w:p w:rsidR="00BE0ACC" w:rsidRPr="006B0D60" w:rsidRDefault="00BE0ACC" w:rsidP="00BE0ACC">
      <w:pPr>
        <w:pStyle w:val="Listenabsatz"/>
        <w:numPr>
          <w:ilvl w:val="0"/>
          <w:numId w:val="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ab 40-tem Jahr um ca. 1% </w:t>
      </w:r>
    </w:p>
    <w:p w:rsidR="00BE0ACC" w:rsidRPr="006B0D60" w:rsidRDefault="00BE0ACC" w:rsidP="00BE0ACC">
      <w:pPr>
        <w:pStyle w:val="Listenabsatz"/>
        <w:numPr>
          <w:ilvl w:val="0"/>
          <w:numId w:val="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Vergrößerung der Prostata</w:t>
      </w:r>
    </w:p>
    <w:p w:rsidR="00BE0ACC" w:rsidRPr="006B0D60" w:rsidRDefault="00BE0ACC" w:rsidP="00BE0ACC">
      <w:pPr>
        <w:pStyle w:val="Listenabsatz"/>
        <w:numPr>
          <w:ilvl w:val="0"/>
          <w:numId w:val="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Erektionsstörung</w:t>
      </w:r>
    </w:p>
    <w:p w:rsidR="00BE0ACC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-Fortpflanzungsfähigkeit bleibt bis ins hohe Erwachsenalter erhalten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auch Hormonersatztherapie möglich</w:t>
      </w:r>
      <w:r>
        <w:rPr>
          <w:rFonts w:cstheme="minorHAnsi"/>
          <w:sz w:val="20"/>
          <w:szCs w:val="20"/>
        </w:rPr>
        <w:t xml:space="preserve">                        </w:t>
      </w:r>
    </w:p>
    <w:p w:rsidR="00BE0ACC" w:rsidRPr="006B0D60" w:rsidRDefault="00BE0ACC" w:rsidP="00BE0ACC">
      <w:pPr>
        <w:pStyle w:val="Listenabsatz"/>
        <w:numPr>
          <w:ilvl w:val="0"/>
          <w:numId w:val="173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Spermien: weniger und langsamer, häufige Missbildungen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Geschlecht und Altern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-neuere Studien: mittleres Alter als gelöste und befriedigende Zeit für beide Geschlechter </w:t>
      </w:r>
    </w:p>
    <w:p w:rsidR="00BE0ACC" w:rsidRPr="006B0D60" w:rsidRDefault="00BE0ACC" w:rsidP="00BE0ACC">
      <w:pPr>
        <w:pStyle w:val="Listenabsatz"/>
        <w:numPr>
          <w:ilvl w:val="0"/>
          <w:numId w:val="72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eine neue Sichtweise des Älterwerdens</w:t>
      </w:r>
    </w:p>
    <w:p w:rsidR="00BE0ACC" w:rsidRPr="006B0D60" w:rsidRDefault="00BE0ACC" w:rsidP="00BE0ACC">
      <w:pPr>
        <w:pStyle w:val="Listenabsatz"/>
        <w:numPr>
          <w:ilvl w:val="0"/>
          <w:numId w:val="7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Abbau körperbezogener sozialer Angst, mit zunehmenden Alter mehr Körperzufriedenheit </w:t>
      </w:r>
    </w:p>
    <w:p w:rsidR="00BE0ACC" w:rsidRPr="006B0D60" w:rsidRDefault="00BE0ACC" w:rsidP="00BE0ACC">
      <w:pPr>
        <w:pStyle w:val="Listenabsatz"/>
        <w:numPr>
          <w:ilvl w:val="0"/>
          <w:numId w:val="72"/>
        </w:numPr>
        <w:spacing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„The Adult Body: How Age, Gender, and Body Mass Index are related to Body Image” by Monica Algars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  <w:lang w:val="en-US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  <w:u w:val="single"/>
          <w:lang w:val="en-US"/>
        </w:rPr>
      </w:pPr>
      <w:r w:rsidRPr="006B0D60">
        <w:rPr>
          <w:rFonts w:cstheme="minorHAnsi"/>
          <w:noProof/>
          <w:sz w:val="20"/>
          <w:szCs w:val="20"/>
          <w:u w:val="single"/>
          <w:lang w:val="en-US"/>
        </w:rPr>
        <w:t>Gesundheit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 xml:space="preserve">-ab 35 steigt Tod durch Krankheiten an </w:t>
      </w:r>
      <w:r w:rsidRPr="006B0D60">
        <w:rPr>
          <w:rFonts w:cstheme="minorHAnsi"/>
          <w:noProof/>
          <w:sz w:val="20"/>
          <w:szCs w:val="20"/>
        </w:rPr>
        <w:sym w:font="Wingdings" w:char="F0E0"/>
      </w:r>
      <w:r w:rsidRPr="006B0D60">
        <w:rPr>
          <w:rFonts w:cstheme="minorHAnsi"/>
          <w:noProof/>
          <w:sz w:val="20"/>
          <w:szCs w:val="20"/>
        </w:rPr>
        <w:t xml:space="preserve"> v.a. chronische Krankheiten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 xml:space="preserve">-körperliche Gesundheit kann durch physische Betätigung extrem verbessert werden </w:t>
      </w:r>
      <w:r w:rsidRPr="006B0D60">
        <w:rPr>
          <w:rFonts w:cstheme="minorHAnsi"/>
          <w:noProof/>
          <w:sz w:val="20"/>
          <w:szCs w:val="20"/>
        </w:rPr>
        <w:sym w:font="Wingdings" w:char="F0E0"/>
      </w:r>
      <w:r w:rsidRPr="006B0D60">
        <w:rPr>
          <w:rFonts w:cstheme="minorHAnsi"/>
          <w:noProof/>
          <w:sz w:val="20"/>
          <w:szCs w:val="20"/>
        </w:rPr>
        <w:t xml:space="preserve"> Vorteile</w:t>
      </w:r>
    </w:p>
    <w:p w:rsidR="00BE0ACC" w:rsidRPr="006B0D60" w:rsidRDefault="00BE0ACC" w:rsidP="00BE0ACC">
      <w:pPr>
        <w:pStyle w:val="Listenabsatz"/>
        <w:numPr>
          <w:ilvl w:val="0"/>
          <w:numId w:val="72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Muskel System</w:t>
      </w:r>
    </w:p>
    <w:p w:rsidR="00BE0ACC" w:rsidRPr="006B0D60" w:rsidRDefault="00BE0ACC" w:rsidP="00BE0ACC">
      <w:pPr>
        <w:pStyle w:val="Listenabsatz"/>
        <w:numPr>
          <w:ilvl w:val="0"/>
          <w:numId w:val="77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langsamere Gewichtszunahme, bessere Reaktionszeiten, kürzere Regenerationszeiten</w:t>
      </w:r>
    </w:p>
    <w:p w:rsidR="00BE0ACC" w:rsidRPr="006B0D60" w:rsidRDefault="00BE0ACC" w:rsidP="00BE0ACC">
      <w:pPr>
        <w:pStyle w:val="Listenabsatz"/>
        <w:numPr>
          <w:ilvl w:val="0"/>
          <w:numId w:val="77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größere Anzahl von Muskelzellen, Muskelmasse und -dicke, etc</w:t>
      </w:r>
    </w:p>
    <w:p w:rsidR="00BE0ACC" w:rsidRPr="006B0D60" w:rsidRDefault="00BE0ACC" w:rsidP="00BE0ACC">
      <w:pPr>
        <w:pStyle w:val="Listenabsatz"/>
        <w:numPr>
          <w:ilvl w:val="0"/>
          <w:numId w:val="72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Nervensystem (ZNS, PNS)</w:t>
      </w:r>
    </w:p>
    <w:p w:rsidR="00BE0ACC" w:rsidRPr="006B0D60" w:rsidRDefault="00BE0ACC" w:rsidP="00BE0ACC">
      <w:pPr>
        <w:pStyle w:val="Listenabsatz"/>
        <w:numPr>
          <w:ilvl w:val="0"/>
          <w:numId w:val="76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langsamerer Rückgang der Verarbeitungsgeschwindigkeit, beständigere Motoneuron-Funktionen</w:t>
      </w:r>
    </w:p>
    <w:p w:rsidR="00BE0ACC" w:rsidRPr="006B0D60" w:rsidRDefault="00BE0ACC" w:rsidP="00BE0ACC">
      <w:pPr>
        <w:pStyle w:val="Listenabsatz"/>
        <w:numPr>
          <w:ilvl w:val="0"/>
          <w:numId w:val="72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kardiovaskuläres System</w:t>
      </w:r>
    </w:p>
    <w:p w:rsidR="00BE0ACC" w:rsidRPr="006B0D60" w:rsidRDefault="00BE0ACC" w:rsidP="00BE0ACC">
      <w:pPr>
        <w:pStyle w:val="Listenabsatz"/>
        <w:numPr>
          <w:ilvl w:val="0"/>
          <w:numId w:val="75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geringeres Risiko für Bluthochdruck, Atheroscleriose, Herzinfarkt und Schlaganfall</w:t>
      </w:r>
    </w:p>
    <w:p w:rsidR="00BE0ACC" w:rsidRPr="006B0D60" w:rsidRDefault="00BE0ACC" w:rsidP="00BE0ACC">
      <w:pPr>
        <w:pStyle w:val="Listenabsatz"/>
        <w:numPr>
          <w:ilvl w:val="0"/>
          <w:numId w:val="72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Skelett</w:t>
      </w:r>
    </w:p>
    <w:p w:rsidR="00BE0ACC" w:rsidRPr="006B0D60" w:rsidRDefault="00BE0ACC" w:rsidP="00BE0ACC">
      <w:pPr>
        <w:pStyle w:val="Listenabsatz"/>
        <w:numPr>
          <w:ilvl w:val="0"/>
          <w:numId w:val="74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 xml:space="preserve">Verzögerte Rückgang von Knochenmineralien, geringeres Risiko für Osteoporose </w:t>
      </w:r>
    </w:p>
    <w:p w:rsidR="00BE0ACC" w:rsidRPr="006B0D60" w:rsidRDefault="00BE0ACC" w:rsidP="00BE0ACC">
      <w:pPr>
        <w:pStyle w:val="Listenabsatz"/>
        <w:numPr>
          <w:ilvl w:val="0"/>
          <w:numId w:val="72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Psychologische Vorteile</w:t>
      </w:r>
    </w:p>
    <w:p w:rsidR="00BE0ACC" w:rsidRPr="006B0D60" w:rsidRDefault="00BE0ACC" w:rsidP="00BE0ACC">
      <w:pPr>
        <w:pStyle w:val="Listenabsatz"/>
        <w:numPr>
          <w:ilvl w:val="0"/>
          <w:numId w:val="73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Stressreduktion, gutes Körpergefühl, verbesserte Stimmung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  <w:u w:val="single"/>
        </w:rPr>
      </w:pPr>
      <w:r w:rsidRPr="006B0D60">
        <w:rPr>
          <w:rFonts w:cstheme="minorHAnsi"/>
          <w:noProof/>
          <w:sz w:val="20"/>
          <w:szCs w:val="20"/>
          <w:u w:val="single"/>
        </w:rPr>
        <w:t>Chronische Krankheiten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-meisten Diagnosen von Arthritis ab 40 und Diabetes zwischen 50 und 60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-Bluthochdruck (Hypertension/ high blood pressure) – häufigste chronische Krankheit im mittleren Erwachsenenalter</w:t>
      </w:r>
    </w:p>
    <w:p w:rsidR="00BE0ACC" w:rsidRPr="006B0D60" w:rsidRDefault="00BE0ACC" w:rsidP="00BE0ACC">
      <w:p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-negativer Auswirkungen psychischer Belastung im mittleren Erwachsenenalter</w:t>
      </w:r>
    </w:p>
    <w:p w:rsidR="00BE0ACC" w:rsidRPr="006B0D60" w:rsidRDefault="00BE0ACC" w:rsidP="00BE0ACC">
      <w:pPr>
        <w:pStyle w:val="Listenabsatz"/>
        <w:numPr>
          <w:ilvl w:val="0"/>
          <w:numId w:val="72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höheres Risiko für Herz-Kreislauf-Erkrankungen</w:t>
      </w:r>
    </w:p>
    <w:p w:rsidR="00BE0ACC" w:rsidRPr="006B0D60" w:rsidRDefault="00BE0ACC" w:rsidP="00BE0ACC">
      <w:pPr>
        <w:pStyle w:val="Listenabsatz"/>
        <w:numPr>
          <w:ilvl w:val="0"/>
          <w:numId w:val="7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Stressmanagement kann die altersbedingte Zunahme von Krankheiten und deren Intensität reduzieren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-Herz-Kreislauf-Erkrankungen ist die häufigste Todesursache bei Männern (mehr Todesfälle in ehemalig kommunistischen Ländern)</w:t>
      </w:r>
    </w:p>
    <w:p w:rsidR="00BE0ACC" w:rsidRPr="006B0D60" w:rsidRDefault="00BE0ACC" w:rsidP="00BE0ACC">
      <w:pPr>
        <w:pStyle w:val="Listenabsatz"/>
        <w:numPr>
          <w:ilvl w:val="0"/>
          <w:numId w:val="78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„Männer- Krankheit“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bei Frauen werden die Symptome oft übersehen </w:t>
      </w:r>
    </w:p>
    <w:p w:rsidR="00BE0ACC" w:rsidRPr="006B0D60" w:rsidRDefault="00BE0ACC" w:rsidP="00BE0ACC">
      <w:pPr>
        <w:pStyle w:val="Listenabsatz"/>
        <w:numPr>
          <w:ilvl w:val="0"/>
          <w:numId w:val="7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Ursachen: Erbanlage und Lebensstil</w:t>
      </w:r>
    </w:p>
    <w:p w:rsidR="00BE0ACC" w:rsidRPr="006B0D60" w:rsidRDefault="00BE0ACC" w:rsidP="00BE0ACC">
      <w:pPr>
        <w:pStyle w:val="Listenabsatz"/>
        <w:numPr>
          <w:ilvl w:val="0"/>
          <w:numId w:val="7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Wahrnehmung von Stress</w:t>
      </w:r>
    </w:p>
    <w:p w:rsidR="00BE0ACC" w:rsidRPr="006B0D60" w:rsidRDefault="00BE0ACC" w:rsidP="00BE0ACC">
      <w:pPr>
        <w:pStyle w:val="Listenabsatz"/>
        <w:numPr>
          <w:ilvl w:val="0"/>
          <w:numId w:val="7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Persönlichkeitsmerkmale</w:t>
      </w:r>
    </w:p>
    <w:p w:rsidR="00BE0ACC" w:rsidRPr="006B0D60" w:rsidRDefault="00BE0ACC" w:rsidP="00BE0ACC">
      <w:pPr>
        <w:pStyle w:val="Listenabsatz"/>
        <w:numPr>
          <w:ilvl w:val="0"/>
          <w:numId w:val="7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Typ A- und Typ-B Verhaltensmuster</w:t>
      </w:r>
    </w:p>
    <w:p w:rsidR="00BE0ACC" w:rsidRPr="006B0D60" w:rsidRDefault="00BE0ACC" w:rsidP="00BE0ACC">
      <w:pPr>
        <w:pStyle w:val="Listenabsatz"/>
        <w:numPr>
          <w:ilvl w:val="0"/>
          <w:numId w:val="7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Typ A: extremes Konkurrenzdenken, Ehrgeiz, Ungeduld, Feindseligkeit, Wutausbrüche und Gefühl, ständig unter Druck zu stehen</w:t>
      </w:r>
    </w:p>
    <w:p w:rsidR="00BE0ACC" w:rsidRPr="006B0D60" w:rsidRDefault="00BE0ACC" w:rsidP="00BE0ACC">
      <w:pPr>
        <w:pStyle w:val="Listenabsatz"/>
        <w:numPr>
          <w:ilvl w:val="0"/>
          <w:numId w:val="7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Typ B: kein-Konkurrenzdenken, Geduld und geringe Aggressivität/ Feindseligkeit</w:t>
      </w:r>
    </w:p>
    <w:p w:rsidR="00BE0ACC" w:rsidRPr="006B0D60" w:rsidRDefault="00BE0ACC" w:rsidP="00BE0ACC">
      <w:pPr>
        <w:pStyle w:val="Listenabsatz"/>
        <w:numPr>
          <w:ilvl w:val="0"/>
          <w:numId w:val="7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Typ B halb so hohes Risiko für Herzverhalten wie A, aber nur korrelative Studien (kein Beweis!!)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-Krebs</w:t>
      </w:r>
    </w:p>
    <w:p w:rsidR="00BE0ACC" w:rsidRPr="006B0D60" w:rsidRDefault="00BE0ACC" w:rsidP="00BE0ACC">
      <w:pPr>
        <w:pStyle w:val="Listenabsatz"/>
        <w:numPr>
          <w:ilvl w:val="0"/>
          <w:numId w:val="7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Erbanlage, biologische Alterung und Umwelteinflüsse:</w:t>
      </w:r>
    </w:p>
    <w:p w:rsidR="00BE0ACC" w:rsidRPr="006B0D60" w:rsidRDefault="00BE0ACC" w:rsidP="00BE0ACC">
      <w:pPr>
        <w:pStyle w:val="Listenabsatz"/>
        <w:numPr>
          <w:ilvl w:val="0"/>
          <w:numId w:val="8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Schlechte Ernährung, Rauchen, Alkoholkonsum</w:t>
      </w:r>
    </w:p>
    <w:p w:rsidR="00BE0ACC" w:rsidRPr="006B0D60" w:rsidRDefault="00BE0ACC" w:rsidP="00BE0ACC">
      <w:pPr>
        <w:pStyle w:val="Listenabsatz"/>
        <w:numPr>
          <w:ilvl w:val="0"/>
          <w:numId w:val="7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40% der Betroffenen werden geheilt</w:t>
      </w:r>
    </w:p>
    <w:p w:rsidR="00BE0ACC" w:rsidRPr="006B0D60" w:rsidRDefault="00BE0ACC" w:rsidP="00BE0ACC">
      <w:pPr>
        <w:pStyle w:val="Listenabsatz"/>
        <w:numPr>
          <w:ilvl w:val="0"/>
          <w:numId w:val="7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USA bei männlcihen Krebspatienten die meisten Prostata (29% ) und bei Frauen die meisten Brust (30%)</w:t>
      </w: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Individuelle Unterschiede bei Krankheiten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-Sozioökonomischer Status (SÖS)</w:t>
      </w:r>
    </w:p>
    <w:p w:rsidR="00BE0ACC" w:rsidRPr="006B0D60" w:rsidRDefault="00BE0ACC" w:rsidP="00BE0ACC">
      <w:pPr>
        <w:pStyle w:val="Listenabsatz"/>
        <w:numPr>
          <w:ilvl w:val="0"/>
          <w:numId w:val="8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Niedriges Einkommen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höheres Risiko für Krankheiten, gefährlicher Beruf, schlechte Gesundheitsversicherung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-Geschlechtsunterschiede</w:t>
      </w:r>
    </w:p>
    <w:p w:rsidR="00BE0ACC" w:rsidRPr="006B0D60" w:rsidRDefault="00BE0ACC" w:rsidP="00BE0ACC">
      <w:pPr>
        <w:pStyle w:val="Listenabsatz"/>
        <w:numPr>
          <w:ilvl w:val="0"/>
          <w:numId w:val="8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Frauen: mehr leichte Krankheiten</w:t>
      </w:r>
    </w:p>
    <w:p w:rsidR="00BE0ACC" w:rsidRPr="006B0D60" w:rsidRDefault="00BE0ACC" w:rsidP="00BE0ACC">
      <w:pPr>
        <w:pStyle w:val="Listenabsatz"/>
        <w:numPr>
          <w:ilvl w:val="0"/>
          <w:numId w:val="81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Männer: mehr lebensbedrohliche Krankheiten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-Fitness (30min/Tag)</w:t>
      </w:r>
    </w:p>
    <w:p w:rsidR="00BE0ACC" w:rsidRPr="006B0D60" w:rsidRDefault="00BE0ACC" w:rsidP="00BE0ACC">
      <w:pPr>
        <w:pStyle w:val="Listenabsatz"/>
        <w:numPr>
          <w:ilvl w:val="0"/>
          <w:numId w:val="82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Reduziert Risiko für Herz-Kreislauf-Krankheiten, Osteoporose, Gewichtszunahme, Bluthochdruck</w:t>
      </w:r>
    </w:p>
    <w:p w:rsidR="00BE0ACC" w:rsidRPr="006B0D60" w:rsidRDefault="00BE0ACC" w:rsidP="00BE0ACC">
      <w:pPr>
        <w:pStyle w:val="Listenabsatz"/>
        <w:numPr>
          <w:ilvl w:val="0"/>
          <w:numId w:val="82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Selbstwirksamkeit, besseres Körperbild und Gefühl körperlicher Kondition und Attraktivität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before="240"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Veränderungen des Gehirns durch kognitive Funktionen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Aging of the Cerebral Cortex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-Abnahme der grauen Substanz ab mittlerem Erwachsenenalter</w:t>
      </w:r>
    </w:p>
    <w:p w:rsidR="00BE0ACC" w:rsidRPr="006B0D60" w:rsidRDefault="00BE0ACC" w:rsidP="00BE0ACC">
      <w:pPr>
        <w:pStyle w:val="Listenabsatz"/>
        <w:numPr>
          <w:ilvl w:val="0"/>
          <w:numId w:val="83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durch die verlängerte Lebenserwartung heutzutage, hat sich die Abnahme verstärkt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-weiße Substanz bei mittlerem Erwachsenenalter im Plateau, Abnahme erst ab hohen Erwachsenenalter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-graue Substanz: Nervenzellkörper &amp; weiße Substanz Nervenfasern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Intelligenz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-fluide Intelligenz: nimmt ab jungem Erwachsenenalter ab  (workingmemory)</w:t>
      </w:r>
    </w:p>
    <w:p w:rsidR="00BE0ACC" w:rsidRPr="006B0D60" w:rsidRDefault="00BE0ACC" w:rsidP="00BE0ACC">
      <w:pPr>
        <w:pStyle w:val="Listenabsatz"/>
        <w:numPr>
          <w:ilvl w:val="0"/>
          <w:numId w:val="8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Fähigkeit mit neuen Problemen und Situationen klar zu kommen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Informationsverarbeitungsfertigkeiten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-kristalline Intelligenz: nimmt zu bis ins hohe Erwachsenenalter</w:t>
      </w:r>
    </w:p>
    <w:p w:rsidR="00BE0ACC" w:rsidRPr="006B0D60" w:rsidRDefault="00BE0ACC" w:rsidP="00BE0ACC">
      <w:pPr>
        <w:pStyle w:val="Listenabsatz"/>
        <w:numPr>
          <w:ilvl w:val="0"/>
          <w:numId w:val="83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bezieht sich auf die Fertigkeiten, die auf angesammeltem Wissen, dem Erfahrungswissen beruhen </w:t>
      </w:r>
    </w:p>
    <w:p w:rsidR="00BE0ACC" w:rsidRPr="006B0D60" w:rsidRDefault="00BE0ACC" w:rsidP="00BE0ACC">
      <w:pPr>
        <w:pStyle w:val="Listenabsatz"/>
        <w:numPr>
          <w:ilvl w:val="0"/>
          <w:numId w:val="8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Fähigkeiten, die erworben wurden, weil sie im kulturellen Umfeld geschätzt werden</w:t>
      </w:r>
    </w:p>
    <w:p w:rsidR="00BE0ACC" w:rsidRPr="006B0D60" w:rsidRDefault="00BE0ACC" w:rsidP="00BE0ACC">
      <w:pPr>
        <w:pStyle w:val="Listenabsatz"/>
        <w:numPr>
          <w:ilvl w:val="0"/>
          <w:numId w:val="8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am höchsten im Alter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1CA723" wp14:editId="7744D529">
                <wp:simplePos x="0" y="0"/>
                <wp:positionH relativeFrom="column">
                  <wp:posOffset>4311650</wp:posOffset>
                </wp:positionH>
                <wp:positionV relativeFrom="paragraph">
                  <wp:posOffset>0</wp:posOffset>
                </wp:positionV>
                <wp:extent cx="2360930" cy="1231900"/>
                <wp:effectExtent l="0" t="0" r="0" b="6350"/>
                <wp:wrapSquare wrapText="bothSides"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3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Default="00BE0ACC" w:rsidP="00BE0ACC">
                            <w:pPr>
                              <w:spacing w:after="0" w:line="240" w:lineRule="auto"/>
                            </w:pPr>
                            <w:r>
                              <w:t>-neuere Studien:</w:t>
                            </w:r>
                          </w:p>
                          <w:p w:rsidR="00BE0ACC" w:rsidRDefault="00BE0ACC" w:rsidP="00BE0ACC">
                            <w:pPr>
                              <w:pStyle w:val="Listenabsatz"/>
                              <w:numPr>
                                <w:ilvl w:val="0"/>
                                <w:numId w:val="87"/>
                              </w:numPr>
                              <w:spacing w:after="0" w:line="240" w:lineRule="auto"/>
                            </w:pPr>
                            <w:r>
                              <w:t>Längsschnittstudien</w:t>
                            </w:r>
                          </w:p>
                          <w:p w:rsidR="00BE0ACC" w:rsidRDefault="00BE0ACC" w:rsidP="00BE0ACC">
                            <w:pPr>
                              <w:pStyle w:val="Listenabsatz"/>
                              <w:numPr>
                                <w:ilvl w:val="0"/>
                                <w:numId w:val="87"/>
                              </w:numPr>
                              <w:spacing w:before="240" w:line="240" w:lineRule="auto"/>
                            </w:pPr>
                            <w:r>
                              <w:t>Übungseffekte und Sample-Section</w:t>
                            </w:r>
                          </w:p>
                          <w:p w:rsidR="00BE0ACC" w:rsidRDefault="00BE0ACC" w:rsidP="00BE0AC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1A015D">
                              <w:rPr>
                                <w:lang w:val="en-US"/>
                              </w:rPr>
                              <w:t>-memory aging and brain m</w:t>
                            </w:r>
                            <w:r>
                              <w:rPr>
                                <w:lang w:val="en-US"/>
                              </w:rPr>
                              <w:t>aintenance</w:t>
                            </w:r>
                          </w:p>
                          <w:p w:rsidR="00BE0ACC" w:rsidRPr="001A015D" w:rsidRDefault="00BE0ACC" w:rsidP="00BE0ACC">
                            <w:pPr>
                              <w:pStyle w:val="Listenabsatz"/>
                              <w:numPr>
                                <w:ilvl w:val="0"/>
                                <w:numId w:val="88"/>
                              </w:num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Übungseffekte vs. Kohorteneffekte </w:t>
                            </w:r>
                          </w:p>
                          <w:p w:rsidR="00BE0ACC" w:rsidRDefault="00BE0ACC" w:rsidP="00BE0ACC">
                            <w:pPr>
                              <w:spacing w:line="240" w:lineRule="auto"/>
                            </w:pPr>
                          </w:p>
                          <w:p w:rsidR="00BE0ACC" w:rsidRDefault="00BE0ACC" w:rsidP="00BE0A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CA723" id="_x0000_s1033" type="#_x0000_t202" style="position:absolute;margin-left:339.5pt;margin-top:0;width:185.9pt;height:97pt;z-index:2516817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" filled="f" stroked="f">
                <v:textbox>
                  <w:txbxContent>
                    <w:p w:rsidR="00BE0ACC" w:rsidRDefault="00BE0ACC" w:rsidP="00BE0ACC">
                      <w:pPr>
                        <w:spacing w:after="0" w:line="240" w:lineRule="auto"/>
                      </w:pPr>
                      <w:r>
                        <w:t>-neuere Studien:</w:t>
                      </w:r>
                    </w:p>
                    <w:p w:rsidR="00BE0ACC" w:rsidRDefault="00BE0ACC" w:rsidP="00BE0ACC">
                      <w:pPr>
                        <w:pStyle w:val="Listenabsatz"/>
                        <w:numPr>
                          <w:ilvl w:val="0"/>
                          <w:numId w:val="87"/>
                        </w:numPr>
                        <w:spacing w:after="0" w:line="240" w:lineRule="auto"/>
                      </w:pPr>
                      <w:r>
                        <w:t>Längsschnittstudien</w:t>
                      </w:r>
                    </w:p>
                    <w:p w:rsidR="00BE0ACC" w:rsidRDefault="00BE0ACC" w:rsidP="00BE0ACC">
                      <w:pPr>
                        <w:pStyle w:val="Listenabsatz"/>
                        <w:numPr>
                          <w:ilvl w:val="0"/>
                          <w:numId w:val="87"/>
                        </w:numPr>
                        <w:spacing w:before="240" w:line="240" w:lineRule="auto"/>
                      </w:pPr>
                      <w:r>
                        <w:t>Übungseffekte und Sample-Section</w:t>
                      </w:r>
                    </w:p>
                    <w:p w:rsidR="00BE0ACC" w:rsidRDefault="00BE0ACC" w:rsidP="00BE0AC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1A015D">
                        <w:rPr>
                          <w:lang w:val="en-US"/>
                        </w:rPr>
                        <w:t>-memory aging and brain m</w:t>
                      </w:r>
                      <w:r>
                        <w:rPr>
                          <w:lang w:val="en-US"/>
                        </w:rPr>
                        <w:t>aintenance</w:t>
                      </w:r>
                    </w:p>
                    <w:p w:rsidR="00BE0ACC" w:rsidRPr="001A015D" w:rsidRDefault="00BE0ACC" w:rsidP="00BE0ACC">
                      <w:pPr>
                        <w:pStyle w:val="Listenabsatz"/>
                        <w:numPr>
                          <w:ilvl w:val="0"/>
                          <w:numId w:val="88"/>
                        </w:num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Übungseffekte vs. Kohorteneffekte </w:t>
                      </w:r>
                    </w:p>
                    <w:p w:rsidR="00BE0ACC" w:rsidRDefault="00BE0ACC" w:rsidP="00BE0ACC">
                      <w:pPr>
                        <w:spacing w:line="240" w:lineRule="auto"/>
                      </w:pPr>
                    </w:p>
                    <w:p w:rsidR="00BE0ACC" w:rsidRDefault="00BE0ACC" w:rsidP="00BE0ACC"/>
                  </w:txbxContent>
                </v:textbox>
                <w10:wrap type="square"/>
              </v:shape>
            </w:pict>
          </mc:Fallback>
        </mc:AlternateContent>
      </w:r>
      <w:r w:rsidRPr="006B0D60">
        <w:rPr>
          <w:rFonts w:cstheme="minorHAnsi"/>
          <w:sz w:val="20"/>
          <w:szCs w:val="20"/>
        </w:rPr>
        <w:t>-Querschnittstudien/ Cross-sectional-studies:</w:t>
      </w:r>
    </w:p>
    <w:p w:rsidR="00BE0ACC" w:rsidRPr="006B0D60" w:rsidRDefault="00BE0ACC" w:rsidP="00BE0ACC">
      <w:pPr>
        <w:pStyle w:val="Listenabsatz"/>
        <w:numPr>
          <w:ilvl w:val="0"/>
          <w:numId w:val="84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ältere Studienteilnehmer schneiden schlechter ab als jüngere Teilnehmer in traditionellen IQ Tests</w:t>
      </w:r>
    </w:p>
    <w:p w:rsidR="00BE0ACC" w:rsidRPr="006B0D60" w:rsidRDefault="00BE0ACC" w:rsidP="00BE0ACC">
      <w:pPr>
        <w:pStyle w:val="Listenabsatz"/>
        <w:numPr>
          <w:ilvl w:val="0"/>
          <w:numId w:val="84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im Alter von 18 Jahren ist Intelligenzleistung maximal, bleibt konstant bis Mitte 20 und geht bis ins hohe Alter stark zurück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-Längsschnittstudien/ longitudinal studies</w:t>
      </w:r>
    </w:p>
    <w:p w:rsidR="00BE0ACC" w:rsidRPr="006B0D60" w:rsidRDefault="00BE0ACC" w:rsidP="00BE0ACC">
      <w:pPr>
        <w:pStyle w:val="Listenabsatz"/>
        <w:numPr>
          <w:ilvl w:val="0"/>
          <w:numId w:val="85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altersabhängige Zunahme der Intelligenz</w:t>
      </w:r>
    </w:p>
    <w:p w:rsidR="00BE0ACC" w:rsidRPr="006B0D60" w:rsidRDefault="00BE0ACC" w:rsidP="00BE0ACC">
      <w:pPr>
        <w:pStyle w:val="Listenabsatz"/>
        <w:numPr>
          <w:ilvl w:val="0"/>
          <w:numId w:val="8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moderate Verbesserung um 30, die bis ca. 50 erhalten bleibt und danach abnimmt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-Reaktionsgeschwindigkeit wird langsamer mit dem Alter</w:t>
      </w:r>
    </w:p>
    <w:p w:rsidR="00BE0ACC" w:rsidRPr="006B0D60" w:rsidRDefault="00BE0ACC" w:rsidP="00BE0ACC">
      <w:pPr>
        <w:pStyle w:val="Listenabsatz"/>
        <w:numPr>
          <w:ilvl w:val="0"/>
          <w:numId w:val="8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körperliche oder intellektuelle Funktionen?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-ältere Studien:</w:t>
      </w:r>
    </w:p>
    <w:p w:rsidR="00BE0ACC" w:rsidRPr="006B0D60" w:rsidRDefault="00BE0ACC" w:rsidP="00BE0ACC">
      <w:pPr>
        <w:pStyle w:val="Listenabsatz"/>
        <w:numPr>
          <w:ilvl w:val="0"/>
          <w:numId w:val="8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Querschnittstudien</w:t>
      </w:r>
    </w:p>
    <w:p w:rsidR="00BE0ACC" w:rsidRPr="006B0D60" w:rsidRDefault="00BE0ACC" w:rsidP="00BE0ACC">
      <w:pPr>
        <w:pStyle w:val="Listenabsatz"/>
        <w:numPr>
          <w:ilvl w:val="0"/>
          <w:numId w:val="86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Kohorenteneffekt / cohorent effect</w:t>
      </w:r>
    </w:p>
    <w:p w:rsidR="00BE0ACC" w:rsidRPr="006B0D60" w:rsidRDefault="00BE0ACC" w:rsidP="00BE0ACC">
      <w:pPr>
        <w:pStyle w:val="Listenabsatz"/>
        <w:numPr>
          <w:ilvl w:val="0"/>
          <w:numId w:val="80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color w:val="343434"/>
          <w:sz w:val="20"/>
          <w:szCs w:val="20"/>
          <w:shd w:val="clear" w:color="auto" w:fill="FFFFFF"/>
        </w:rPr>
        <w:t>unterschiedliche Umweltkonstellationen bei Individuen verstanden, die bei altersgleichen, aber in verschiedenen Epochen Untersuchten zu differierenden Resultaten führen</w:t>
      </w:r>
    </w:p>
    <w:p w:rsidR="00BE0ACC" w:rsidRPr="006B0D60" w:rsidRDefault="00BE0ACC" w:rsidP="00BE0ACC">
      <w:pPr>
        <w:spacing w:line="240" w:lineRule="auto"/>
        <w:rPr>
          <w:rFonts w:cstheme="minorHAnsi"/>
          <w:noProof/>
          <w:sz w:val="20"/>
          <w:szCs w:val="20"/>
          <w:lang w:val="en-US"/>
        </w:rPr>
      </w:pPr>
    </w:p>
    <w:p w:rsidR="00BE0ACC" w:rsidRPr="006B0D60" w:rsidRDefault="00BE0ACC" w:rsidP="00BE0ACC">
      <w:pPr>
        <w:spacing w:after="0" w:line="240" w:lineRule="auto"/>
        <w:rPr>
          <w:rFonts w:cstheme="minorHAnsi"/>
          <w:noProof/>
          <w:sz w:val="20"/>
          <w:szCs w:val="20"/>
          <w:lang w:val="en-US"/>
        </w:rPr>
      </w:pPr>
      <w:r w:rsidRPr="006B0D60">
        <w:rPr>
          <w:rFonts w:cstheme="minorHAnsi"/>
          <w:noProof/>
          <w:sz w:val="20"/>
          <w:szCs w:val="20"/>
          <w:lang w:val="en-US"/>
        </w:rPr>
        <w:t>-individuelle Unterschiede</w:t>
      </w:r>
    </w:p>
    <w:p w:rsidR="00BE0ACC" w:rsidRPr="006B0D60" w:rsidRDefault="00BE0ACC" w:rsidP="00BE0ACC">
      <w:pPr>
        <w:pStyle w:val="Listenabsatz"/>
        <w:numPr>
          <w:ilvl w:val="0"/>
          <w:numId w:val="89"/>
        </w:numPr>
        <w:spacing w:after="0"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Memory aging and brain maintenance</w:t>
      </w:r>
    </w:p>
    <w:p w:rsidR="00BE0ACC" w:rsidRDefault="00BE0ACC" w:rsidP="00BE0ACC">
      <w:pPr>
        <w:pStyle w:val="Listenabsatz"/>
        <w:numPr>
          <w:ilvl w:val="0"/>
          <w:numId w:val="89"/>
        </w:numPr>
        <w:spacing w:after="0"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Ausnahmen: überdurschnittliche kognitive Leistungen bei sehr alten Leuten und unterdurchschnittliche Leistungen bei sehr jungen Leuten</w:t>
      </w:r>
    </w:p>
    <w:p w:rsidR="00BE0ACC" w:rsidRPr="00130E7C" w:rsidRDefault="00BE0ACC" w:rsidP="00BE0ACC">
      <w:pPr>
        <w:spacing w:after="0" w:line="240" w:lineRule="auto"/>
        <w:rPr>
          <w:rFonts w:cstheme="minorHAnsi"/>
          <w:sz w:val="20"/>
          <w:szCs w:val="20"/>
          <w:lang w:val="en-US"/>
        </w:rPr>
      </w:pPr>
      <w:r w:rsidRPr="00130E7C">
        <w:rPr>
          <w:rFonts w:cstheme="minorHAnsi"/>
          <w:sz w:val="20"/>
          <w:szCs w:val="20"/>
          <w:u w:val="single"/>
          <w:lang w:val="en-US"/>
        </w:rPr>
        <w:lastRenderedPageBreak/>
        <w:t xml:space="preserve">Kompetenz trotz </w:t>
      </w:r>
      <w:r w:rsidRPr="00130E7C">
        <w:rPr>
          <w:rFonts w:cstheme="minorHAnsi"/>
          <w:sz w:val="20"/>
          <w:szCs w:val="20"/>
          <w:u w:val="single"/>
        </w:rPr>
        <w:t>Abbau</w:t>
      </w:r>
    </w:p>
    <w:p w:rsidR="00BE0ACC" w:rsidRPr="006B0D60" w:rsidRDefault="00BE0ACC" w:rsidP="00BE0ACC">
      <w:pPr>
        <w:spacing w:before="240"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-selektive Optimierung:</w:t>
      </w:r>
    </w:p>
    <w:p w:rsidR="00BE0ACC" w:rsidRPr="006B0D60" w:rsidRDefault="00BE0ACC" w:rsidP="00BE0ACC">
      <w:pPr>
        <w:pStyle w:val="Listenabsatz"/>
        <w:numPr>
          <w:ilvl w:val="0"/>
          <w:numId w:val="90"/>
        </w:numPr>
        <w:spacing w:after="0"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Kompensation von reduzierter Informationsverarbeitung durch Erfahrung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-Expertise = Fachkompetenz</w:t>
      </w:r>
    </w:p>
    <w:p w:rsidR="00BE0ACC" w:rsidRPr="006B0D60" w:rsidRDefault="00BE0ACC" w:rsidP="00BE0ACC">
      <w:pPr>
        <w:pStyle w:val="Listenabsatz"/>
        <w:numPr>
          <w:ilvl w:val="0"/>
          <w:numId w:val="90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Schnelle, implizite Andwendung von Wissen, die das Ergebnis langer Jahre des Lernens, der Erfahrung und des bewussten Übens ist</w:t>
      </w:r>
    </w:p>
    <w:p w:rsidR="00BE0ACC" w:rsidRPr="006B0D60" w:rsidRDefault="00BE0ACC" w:rsidP="00BE0ACC">
      <w:pPr>
        <w:pStyle w:val="Listenabsatz"/>
        <w:numPr>
          <w:ilvl w:val="0"/>
          <w:numId w:val="90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Expert = bezieht sich auf Erfahrung und Intuition, verarbeitet Informationen automatisch</w:t>
      </w:r>
    </w:p>
    <w:p w:rsidR="00BE0ACC" w:rsidRPr="006B0D60" w:rsidRDefault="00BE0ACC" w:rsidP="00BE0ACC">
      <w:pPr>
        <w:pStyle w:val="Listenabsatz"/>
        <w:numPr>
          <w:ilvl w:val="0"/>
          <w:numId w:val="90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Novice = folgt formalen Regeln und Prozeduren 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before="240"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Persönlichkeitsentwicklung im mittleren Erwachsenenalter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Eriksons Theorie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BE0ACC" w:rsidRPr="006B0D60" w:rsidTr="00292056">
        <w:tc>
          <w:tcPr>
            <w:tcW w:w="5228" w:type="dxa"/>
          </w:tcPr>
          <w:p w:rsidR="00BE0ACC" w:rsidRPr="006B0D60" w:rsidRDefault="00BE0ACC" w:rsidP="00292056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Generativität</w:t>
            </w:r>
          </w:p>
        </w:tc>
        <w:tc>
          <w:tcPr>
            <w:tcW w:w="5228" w:type="dxa"/>
          </w:tcPr>
          <w:p w:rsidR="00BE0ACC" w:rsidRPr="006B0D60" w:rsidRDefault="00BE0ACC" w:rsidP="00292056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Stagnation</w:t>
            </w:r>
          </w:p>
        </w:tc>
      </w:tr>
      <w:tr w:rsidR="00BE0ACC" w:rsidRPr="006B0D60" w:rsidTr="00292056">
        <w:tc>
          <w:tcPr>
            <w:tcW w:w="5228" w:type="dxa"/>
          </w:tcPr>
          <w:p w:rsidR="00BE0ACC" w:rsidRPr="006B0D60" w:rsidRDefault="00BE0ACC" w:rsidP="00292056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Fürsorge</w:t>
            </w:r>
          </w:p>
        </w:tc>
        <w:tc>
          <w:tcPr>
            <w:tcW w:w="5228" w:type="dxa"/>
          </w:tcPr>
          <w:p w:rsidR="00BE0ACC" w:rsidRPr="006B0D60" w:rsidRDefault="00BE0ACC" w:rsidP="00292056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Ich-Bezogenheit und Langeweile</w:t>
            </w:r>
          </w:p>
        </w:tc>
      </w:tr>
      <w:tr w:rsidR="00BE0ACC" w:rsidRPr="006B0D60" w:rsidTr="00292056">
        <w:tc>
          <w:tcPr>
            <w:tcW w:w="5228" w:type="dxa"/>
          </w:tcPr>
          <w:p w:rsidR="00BE0ACC" w:rsidRPr="006B0D60" w:rsidRDefault="00BE0ACC" w:rsidP="00292056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Schutz und Verbesserung der Lebensbedingungen der Gesellschaft, in der man lebt</w:t>
            </w:r>
          </w:p>
        </w:tc>
        <w:tc>
          <w:tcPr>
            <w:tcW w:w="5228" w:type="dxa"/>
          </w:tcPr>
          <w:p w:rsidR="00BE0ACC" w:rsidRPr="006B0D60" w:rsidRDefault="00BE0ACC" w:rsidP="00292056">
            <w:pPr>
              <w:spacing w:before="240"/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Schwierigkeiten, eigene Bedürfnisse zurückzustellen</w:t>
            </w:r>
          </w:p>
        </w:tc>
      </w:tr>
    </w:tbl>
    <w:p w:rsidR="00BE0ACC" w:rsidRPr="006B0D60" w:rsidRDefault="00BE0ACC" w:rsidP="00BE0ACC">
      <w:pPr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ab/>
      </w:r>
    </w:p>
    <w:p w:rsidR="00BE0ACC" w:rsidRPr="006B0D60" w:rsidRDefault="00BE0ACC" w:rsidP="00BE0ACC">
      <w:pPr>
        <w:tabs>
          <w:tab w:val="left" w:pos="920"/>
        </w:tabs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Die Midlife Crisis</w:t>
      </w:r>
    </w:p>
    <w:p w:rsidR="00BE0ACC" w:rsidRPr="006B0D60" w:rsidRDefault="00BE0ACC" w:rsidP="00BE0ACC">
      <w:pPr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-Bestandsaufnahme/ Evalutation: </w:t>
      </w:r>
    </w:p>
    <w:p w:rsidR="00BE0ACC" w:rsidRPr="006B0D60" w:rsidRDefault="00BE0ACC" w:rsidP="00BE0ACC">
      <w:pPr>
        <w:tabs>
          <w:tab w:val="left" w:pos="92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Levinson et al (1978)</w:t>
      </w:r>
    </w:p>
    <w:p w:rsidR="00BE0ACC" w:rsidRPr="006B0D60" w:rsidRDefault="00BE0ACC" w:rsidP="00BE0ACC">
      <w:pPr>
        <w:pStyle w:val="Listenabsatz"/>
        <w:numPr>
          <w:ilvl w:val="0"/>
          <w:numId w:val="91"/>
        </w:numPr>
        <w:tabs>
          <w:tab w:val="left" w:pos="92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Was habe ich in meinem bisherigen Leben getan?</w:t>
      </w:r>
    </w:p>
    <w:p w:rsidR="00BE0ACC" w:rsidRPr="006B0D60" w:rsidRDefault="00BE0ACC" w:rsidP="00BE0ACC">
      <w:pPr>
        <w:pStyle w:val="Listenabsatz"/>
        <w:numPr>
          <w:ilvl w:val="0"/>
          <w:numId w:val="91"/>
        </w:numPr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Was gibt mir meine Frau/ mein Mann?</w:t>
      </w:r>
    </w:p>
    <w:p w:rsidR="00BE0ACC" w:rsidRPr="006B0D60" w:rsidRDefault="00BE0ACC" w:rsidP="00BE0ACC">
      <w:pPr>
        <w:pStyle w:val="Listenabsatz"/>
        <w:numPr>
          <w:ilvl w:val="0"/>
          <w:numId w:val="91"/>
        </w:numPr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Etc…..</w:t>
      </w:r>
    </w:p>
    <w:p w:rsidR="00BE0ACC" w:rsidRPr="006B0D60" w:rsidRDefault="00BE0ACC" w:rsidP="00BE0ACC">
      <w:pPr>
        <w:tabs>
          <w:tab w:val="left" w:pos="92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-nach Levinson drei Themen im Mittelpunkt der Midlife- Crisis:</w:t>
      </w:r>
    </w:p>
    <w:p w:rsidR="00BE0ACC" w:rsidRPr="006B0D60" w:rsidRDefault="00BE0ACC" w:rsidP="00BE0ACC">
      <w:pPr>
        <w:pStyle w:val="Listenabsatz"/>
        <w:numPr>
          <w:ilvl w:val="0"/>
          <w:numId w:val="80"/>
        </w:numPr>
        <w:tabs>
          <w:tab w:val="left" w:pos="92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realistische Lebensziele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die Träume der Jugend konnten nicht verwirklicht werden</w:t>
      </w:r>
    </w:p>
    <w:p w:rsidR="00BE0ACC" w:rsidRPr="006B0D60" w:rsidRDefault="00BE0ACC" w:rsidP="00BE0ACC">
      <w:pPr>
        <w:pStyle w:val="Listenabsatz"/>
        <w:numPr>
          <w:ilvl w:val="0"/>
          <w:numId w:val="80"/>
        </w:numPr>
        <w:tabs>
          <w:tab w:val="left" w:pos="92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die Entscheidung, persönliche Lebensumwelt (life structure) zu verändern</w:t>
      </w:r>
    </w:p>
    <w:p w:rsidR="00BE0ACC" w:rsidRPr="006B0D60" w:rsidRDefault="00BE0ACC" w:rsidP="00BE0ACC">
      <w:pPr>
        <w:pStyle w:val="Listenabsatz"/>
        <w:numPr>
          <w:ilvl w:val="0"/>
          <w:numId w:val="80"/>
        </w:numPr>
        <w:tabs>
          <w:tab w:val="left" w:pos="920"/>
        </w:tabs>
        <w:spacing w:before="240"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Überdenken der eigenen Lebenseinstellungen</w:t>
      </w:r>
    </w:p>
    <w:p w:rsidR="00BE0ACC" w:rsidRPr="006B0D60" w:rsidRDefault="00BE0ACC" w:rsidP="00BE0ACC">
      <w:pPr>
        <w:tabs>
          <w:tab w:val="left" w:pos="920"/>
        </w:tabs>
        <w:spacing w:before="240"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-Elliot Jacques (1965)</w:t>
      </w:r>
    </w:p>
    <w:p w:rsidR="00BE0ACC" w:rsidRPr="006B0D60" w:rsidRDefault="00BE0ACC" w:rsidP="00BE0ACC">
      <w:pPr>
        <w:pStyle w:val="Listenabsatz"/>
        <w:numPr>
          <w:ilvl w:val="0"/>
          <w:numId w:val="92"/>
        </w:numPr>
        <w:tabs>
          <w:tab w:val="left" w:pos="92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Menschen in der Mitte ihres Lebens sind sich ihrer Endlichkeit bewusst</w:t>
      </w:r>
    </w:p>
    <w:p w:rsidR="00BE0ACC" w:rsidRPr="006B0D60" w:rsidRDefault="00BE0ACC" w:rsidP="00BE0ACC">
      <w:pPr>
        <w:pStyle w:val="Listenabsatz"/>
        <w:numPr>
          <w:ilvl w:val="0"/>
          <w:numId w:val="92"/>
        </w:numPr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keine Zeit um Träume der Jugend zu erfüllen</w:t>
      </w:r>
    </w:p>
    <w:p w:rsidR="00BE0ACC" w:rsidRPr="006B0D60" w:rsidRDefault="00BE0ACC" w:rsidP="00BE0ACC">
      <w:pPr>
        <w:tabs>
          <w:tab w:val="left" w:pos="92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-keine empirische Evidenz für eine Midlife- Crisis</w:t>
      </w:r>
    </w:p>
    <w:p w:rsidR="00BE0ACC" w:rsidRPr="006B0D60" w:rsidRDefault="00BE0ACC" w:rsidP="00BE0ACC">
      <w:pPr>
        <w:pStyle w:val="Listenabsatz"/>
        <w:numPr>
          <w:ilvl w:val="0"/>
          <w:numId w:val="93"/>
        </w:numPr>
        <w:tabs>
          <w:tab w:val="left" w:pos="92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Krisen können in allen Abschnitten des Erwachsenenalters auftreten</w:t>
      </w:r>
    </w:p>
    <w:p w:rsidR="00BE0ACC" w:rsidRPr="006B0D60" w:rsidRDefault="00BE0ACC" w:rsidP="00BE0ACC">
      <w:pPr>
        <w:pStyle w:val="Listenabsatz"/>
        <w:numPr>
          <w:ilvl w:val="0"/>
          <w:numId w:val="93"/>
        </w:numPr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Reaktion auf bedeutsame Lebensereignisse</w:t>
      </w:r>
    </w:p>
    <w:p w:rsidR="00BE0ACC" w:rsidRPr="006B0D60" w:rsidRDefault="00BE0ACC" w:rsidP="00BE0ACC">
      <w:pPr>
        <w:pStyle w:val="Listenabsatz"/>
        <w:numPr>
          <w:ilvl w:val="0"/>
          <w:numId w:val="93"/>
        </w:numPr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Persönlichkeit: Kontrollüberzeugungen und Neurotizismus</w:t>
      </w:r>
    </w:p>
    <w:p w:rsidR="00BE0ACC" w:rsidRPr="006B0D60" w:rsidRDefault="00BE0ACC" w:rsidP="00BE0ACC">
      <w:pPr>
        <w:pStyle w:val="Listenabsatz"/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tabs>
          <w:tab w:val="left" w:pos="920"/>
        </w:tabs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Neuanfang oder Bewahrung</w:t>
      </w:r>
    </w:p>
    <w:p w:rsidR="00BE0ACC" w:rsidRPr="006B0D60" w:rsidRDefault="00BE0ACC" w:rsidP="00BE0ACC">
      <w:pPr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-Savickas 2002: „Möchte ich dies noch für 25 Jahre weiterhin tun?“</w:t>
      </w:r>
    </w:p>
    <w:p w:rsidR="00BE0ACC" w:rsidRPr="006B0D60" w:rsidRDefault="00BE0ACC" w:rsidP="00BE0ACC">
      <w:pPr>
        <w:tabs>
          <w:tab w:val="left" w:pos="92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-die Beziehung zwischen Alter und beruflicher Leistung – umgekehrte „U“-förmige Funktion</w:t>
      </w:r>
    </w:p>
    <w:p w:rsidR="00BE0ACC" w:rsidRPr="006B0D60" w:rsidRDefault="00BE0ACC" w:rsidP="00BE0ACC">
      <w:pPr>
        <w:pStyle w:val="Listenabsatz"/>
        <w:numPr>
          <w:ilvl w:val="0"/>
          <w:numId w:val="94"/>
        </w:numPr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Gipfelpunkt im mittleren Erwachsenenalter (siehe selektive Optimierung)</w:t>
      </w:r>
    </w:p>
    <w:p w:rsidR="00BE0ACC" w:rsidRPr="006B0D60" w:rsidRDefault="00BE0ACC" w:rsidP="00BE0ACC">
      <w:pPr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-„gesunder Arbeitnehmer-Effekt“ </w:t>
      </w:r>
    </w:p>
    <w:p w:rsidR="00BE0ACC" w:rsidRPr="006B0D60" w:rsidRDefault="00BE0ACC" w:rsidP="00BE0ACC">
      <w:pPr>
        <w:tabs>
          <w:tab w:val="left" w:pos="92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-Verschiebung des Fokus</w:t>
      </w:r>
    </w:p>
    <w:p w:rsidR="00BE0ACC" w:rsidRPr="006B0D60" w:rsidRDefault="00BE0ACC" w:rsidP="00BE0ACC">
      <w:pPr>
        <w:pStyle w:val="Listenabsatz"/>
        <w:numPr>
          <w:ilvl w:val="0"/>
          <w:numId w:val="94"/>
        </w:numPr>
        <w:tabs>
          <w:tab w:val="left" w:pos="92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Leistungsbereitschaft</w:t>
      </w:r>
    </w:p>
    <w:p w:rsidR="00BE0ACC" w:rsidRPr="006B0D60" w:rsidRDefault="00BE0ACC" w:rsidP="00BE0ACC">
      <w:pPr>
        <w:pStyle w:val="Listenabsatz"/>
        <w:numPr>
          <w:ilvl w:val="0"/>
          <w:numId w:val="94"/>
        </w:numPr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Zufriedenheit mit der erreichten Position</w:t>
      </w:r>
    </w:p>
    <w:p w:rsidR="00BE0ACC" w:rsidRPr="006B0D60" w:rsidRDefault="00BE0ACC" w:rsidP="00BE0ACC">
      <w:pPr>
        <w:pStyle w:val="Listenabsatz"/>
        <w:numPr>
          <w:ilvl w:val="0"/>
          <w:numId w:val="94"/>
        </w:numPr>
        <w:tabs>
          <w:tab w:val="left" w:pos="92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Fokus auf „hier &amp; jetzt“ vs langfristige Ziele</w:t>
      </w:r>
    </w:p>
    <w:p w:rsidR="00BE0ACC" w:rsidRPr="006B0D60" w:rsidRDefault="00BE0ACC" w:rsidP="00BE0ACC">
      <w:pPr>
        <w:tabs>
          <w:tab w:val="left" w:pos="920"/>
        </w:tabs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Persönlichkeitsentwicklung im Erwachsenenalter</w:t>
      </w:r>
    </w:p>
    <w:p w:rsidR="00BE0ACC" w:rsidRPr="006B0D60" w:rsidRDefault="00BE0ACC" w:rsidP="00BE0ACC">
      <w:pPr>
        <w:tabs>
          <w:tab w:val="left" w:pos="920"/>
        </w:tabs>
        <w:spacing w:after="0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-Ferguson (2010)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Metaanalyse von 47 Langzeitstudien</w:t>
      </w:r>
    </w:p>
    <w:p w:rsidR="00BE0ACC" w:rsidRPr="006B0D60" w:rsidRDefault="00BE0ACC" w:rsidP="00BE0ACC">
      <w:pPr>
        <w:pStyle w:val="Listenabsatz"/>
        <w:numPr>
          <w:ilvl w:val="0"/>
          <w:numId w:val="95"/>
        </w:numPr>
        <w:tabs>
          <w:tab w:val="left" w:pos="920"/>
        </w:tabs>
        <w:spacing w:after="0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starke Veränderungen der Persönlichkeit bis in die Adoleszenz</w:t>
      </w:r>
    </w:p>
    <w:p w:rsidR="00BE0ACC" w:rsidRPr="006B0D60" w:rsidRDefault="00BE0ACC" w:rsidP="00BE0ACC">
      <w:pPr>
        <w:pStyle w:val="Listenabsatz"/>
        <w:numPr>
          <w:ilvl w:val="0"/>
          <w:numId w:val="95"/>
        </w:numPr>
        <w:tabs>
          <w:tab w:val="left" w:pos="920"/>
        </w:tabs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Stabilisierung im jungen Erwachsenenalter</w:t>
      </w:r>
    </w:p>
    <w:p w:rsidR="00BE0ACC" w:rsidRPr="006B0D60" w:rsidRDefault="00BE0ACC" w:rsidP="00BE0ACC">
      <w:pPr>
        <w:pStyle w:val="Listenabsatz"/>
        <w:numPr>
          <w:ilvl w:val="0"/>
          <w:numId w:val="95"/>
        </w:numPr>
        <w:tabs>
          <w:tab w:val="left" w:pos="920"/>
        </w:tabs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bleibt stabil im Erwachsenenalter</w:t>
      </w:r>
    </w:p>
    <w:p w:rsidR="00BE0ACC" w:rsidRPr="006B0D60" w:rsidRDefault="00BE0ACC" w:rsidP="00BE0ACC">
      <w:pPr>
        <w:tabs>
          <w:tab w:val="left" w:pos="920"/>
        </w:tabs>
        <w:spacing w:after="0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-Roberts et al. (2006)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Metaanalyse von 92 Langezeitstudien über die Veränderung der Big 5 in der Lebensspanne</w:t>
      </w:r>
    </w:p>
    <w:p w:rsidR="00BE0ACC" w:rsidRPr="006B0D60" w:rsidRDefault="00BE0ACC" w:rsidP="00BE0ACC">
      <w:pPr>
        <w:pStyle w:val="Listenabsatz"/>
        <w:numPr>
          <w:ilvl w:val="0"/>
          <w:numId w:val="96"/>
        </w:numPr>
        <w:tabs>
          <w:tab w:val="left" w:pos="920"/>
        </w:tabs>
        <w:spacing w:after="0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bedeutsame Veränderungen auch im Erwachsenenalter</w:t>
      </w:r>
    </w:p>
    <w:p w:rsidR="00BE0ACC" w:rsidRPr="006B0D60" w:rsidRDefault="00BE0ACC" w:rsidP="00BE0ACC">
      <w:pPr>
        <w:pStyle w:val="Listenabsatz"/>
        <w:numPr>
          <w:ilvl w:val="0"/>
          <w:numId w:val="97"/>
        </w:numPr>
        <w:tabs>
          <w:tab w:val="left" w:pos="920"/>
        </w:tabs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insbesondere Extraversion und Verträglichkeit</w:t>
      </w:r>
    </w:p>
    <w:p w:rsidR="00BE0ACC" w:rsidRPr="006B0D60" w:rsidRDefault="00BE0ACC" w:rsidP="00BE0ACC">
      <w:pPr>
        <w:tabs>
          <w:tab w:val="left" w:pos="920"/>
        </w:tabs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-J.Specht, S.C.Schmukle und B.Egloff: „Stability and Change of Personality across the Life Course: The Impact of Age and Major Life Events on Mean-Level and Rank-Order Stability oft the Big Five“</w:t>
      </w:r>
    </w:p>
    <w:p w:rsidR="00BE0ACC" w:rsidRPr="006B0D60" w:rsidRDefault="00BE0ACC" w:rsidP="00BE0ACC">
      <w:pPr>
        <w:pStyle w:val="Listenabsatz"/>
        <w:numPr>
          <w:ilvl w:val="0"/>
          <w:numId w:val="96"/>
        </w:numPr>
        <w:tabs>
          <w:tab w:val="left" w:pos="920"/>
        </w:tabs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Mean-Level Changes = Niveaustabilität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Mittelwertsveränderungen über gesamte Population</w:t>
      </w:r>
    </w:p>
    <w:p w:rsidR="00BE0ACC" w:rsidRPr="006B0D60" w:rsidRDefault="00BE0ACC" w:rsidP="00BE0ACC">
      <w:pPr>
        <w:pStyle w:val="Listenabsatz"/>
        <w:numPr>
          <w:ilvl w:val="0"/>
          <w:numId w:val="96"/>
        </w:numPr>
        <w:tabs>
          <w:tab w:val="left" w:pos="920"/>
        </w:tabs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Rank-Order Changes = relative Stabilität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Veränderungen unter Personen</w:t>
      </w:r>
    </w:p>
    <w:p w:rsidR="00BE0ACC" w:rsidRPr="006B0D60" w:rsidRDefault="00BE0ACC" w:rsidP="00BE0ACC">
      <w:pPr>
        <w:pStyle w:val="Listenabsatz"/>
        <w:numPr>
          <w:ilvl w:val="0"/>
          <w:numId w:val="96"/>
        </w:numPr>
        <w:tabs>
          <w:tab w:val="left" w:pos="920"/>
        </w:tabs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Persönlichkeiten verändern sich, aber die Veränderungen treten über die gesamte Lebensspanne auf </w:t>
      </w:r>
    </w:p>
    <w:p w:rsidR="00BE0ACC" w:rsidRPr="006B0D60" w:rsidRDefault="00BE0ACC" w:rsidP="00BE0ACC">
      <w:pPr>
        <w:pStyle w:val="Listenabsatz"/>
        <w:numPr>
          <w:ilvl w:val="0"/>
          <w:numId w:val="96"/>
        </w:numPr>
        <w:tabs>
          <w:tab w:val="left" w:pos="920"/>
        </w:tabs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Gründe dafür: Reifung, soziale Verlangen/ Verpflichtungen und Erfahrungen</w:t>
      </w:r>
    </w:p>
    <w:p w:rsidR="00BE0ACC" w:rsidRPr="006B0D60" w:rsidRDefault="00BE0ACC" w:rsidP="00BE0ACC">
      <w:pPr>
        <w:tabs>
          <w:tab w:val="left" w:pos="920"/>
        </w:tabs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6B271DE" wp14:editId="26C721C0">
                <wp:simplePos x="0" y="0"/>
                <wp:positionH relativeFrom="margin">
                  <wp:posOffset>63500</wp:posOffset>
                </wp:positionH>
                <wp:positionV relativeFrom="paragraph">
                  <wp:posOffset>971550</wp:posOffset>
                </wp:positionV>
                <wp:extent cx="1301750" cy="279400"/>
                <wp:effectExtent l="0" t="0" r="0" b="6350"/>
                <wp:wrapSquare wrapText="bothSides"/>
                <wp:docPr id="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Default="00BE0ACC" w:rsidP="00BE0ACC">
                            <w:pPr>
                              <w:spacing w:line="240" w:lineRule="auto"/>
                            </w:pPr>
                            <w:r>
                              <w:t>Gewissenhaftigkeit</w:t>
                            </w:r>
                          </w:p>
                          <w:p w:rsidR="00BE0ACC" w:rsidRDefault="00BE0ACC" w:rsidP="00BE0A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271DE" id="_x0000_s1034" type="#_x0000_t202" style="position:absolute;margin-left:5pt;margin-top:76.5pt;width:102.5pt;height:2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" filled="f" stroked="f">
                <v:textbox>
                  <w:txbxContent>
                    <w:p w:rsidR="00BE0ACC" w:rsidRDefault="00BE0ACC" w:rsidP="00BE0ACC">
                      <w:pPr>
                        <w:spacing w:line="240" w:lineRule="auto"/>
                      </w:pPr>
                      <w:r>
                        <w:t>Gewissenhaftigkeit</w:t>
                      </w:r>
                    </w:p>
                    <w:p w:rsidR="00BE0ACC" w:rsidRDefault="00BE0ACC" w:rsidP="00BE0ACC"/>
                  </w:txbxContent>
                </v:textbox>
                <w10:wrap type="square" anchorx="margin"/>
              </v:shape>
            </w:pict>
          </mc:Fallback>
        </mc:AlternateContent>
      </w: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0667CE5" wp14:editId="36D2353C">
                <wp:simplePos x="0" y="0"/>
                <wp:positionH relativeFrom="margin">
                  <wp:posOffset>5245100</wp:posOffset>
                </wp:positionH>
                <wp:positionV relativeFrom="paragraph">
                  <wp:posOffset>6350</wp:posOffset>
                </wp:positionV>
                <wp:extent cx="1028700" cy="279400"/>
                <wp:effectExtent l="0" t="0" r="0" b="6350"/>
                <wp:wrapSquare wrapText="bothSides"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Pr="001A015D" w:rsidRDefault="00BE0ACC" w:rsidP="00BE0AC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t>Verträglichkeit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BE0ACC" w:rsidRDefault="00BE0ACC" w:rsidP="00BE0ACC">
                            <w:pPr>
                              <w:spacing w:line="240" w:lineRule="auto"/>
                            </w:pPr>
                          </w:p>
                          <w:p w:rsidR="00BE0ACC" w:rsidRDefault="00BE0ACC" w:rsidP="00BE0A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67CE5" id="_x0000_s1035" type="#_x0000_t202" style="position:absolute;margin-left:413pt;margin-top:.5pt;width:81pt;height:2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" filled="f" stroked="f">
                <v:textbox>
                  <w:txbxContent>
                    <w:p w:rsidR="00BE0ACC" w:rsidRPr="001A015D" w:rsidRDefault="00BE0ACC" w:rsidP="00BE0AC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t>Verträglichkeit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:rsidR="00BE0ACC" w:rsidRDefault="00BE0ACC" w:rsidP="00BE0ACC">
                      <w:pPr>
                        <w:spacing w:line="240" w:lineRule="auto"/>
                      </w:pPr>
                    </w:p>
                    <w:p w:rsidR="00BE0ACC" w:rsidRDefault="00BE0ACC" w:rsidP="00BE0ACC"/>
                  </w:txbxContent>
                </v:textbox>
                <w10:wrap type="square" anchorx="margin"/>
              </v:shape>
            </w:pict>
          </mc:Fallback>
        </mc:AlternateContent>
      </w: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95102AF" wp14:editId="73E0BCC7">
                <wp:simplePos x="0" y="0"/>
                <wp:positionH relativeFrom="column">
                  <wp:posOffset>3600450</wp:posOffset>
                </wp:positionH>
                <wp:positionV relativeFrom="paragraph">
                  <wp:posOffset>8255</wp:posOffset>
                </wp:positionV>
                <wp:extent cx="1181100" cy="279400"/>
                <wp:effectExtent l="0" t="0" r="0" b="6350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Default="00BE0ACC" w:rsidP="00BE0ACC">
                            <w:pPr>
                              <w:spacing w:line="240" w:lineRule="auto"/>
                            </w:pPr>
                            <w:r>
                              <w:t>Offenheit</w:t>
                            </w:r>
                          </w:p>
                          <w:p w:rsidR="00BE0ACC" w:rsidRDefault="00BE0ACC" w:rsidP="00BE0A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02AF" id="_x0000_s1036" type="#_x0000_t202" style="position:absolute;margin-left:283.5pt;margin-top:.65pt;width:93pt;height:2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" filled="f" stroked="f">
                <v:textbox>
                  <w:txbxContent>
                    <w:p w:rsidR="00BE0ACC" w:rsidRDefault="00BE0ACC" w:rsidP="00BE0ACC">
                      <w:pPr>
                        <w:spacing w:line="240" w:lineRule="auto"/>
                      </w:pPr>
                      <w:r>
                        <w:t>Offenheit</w:t>
                      </w:r>
                    </w:p>
                    <w:p w:rsidR="00BE0ACC" w:rsidRDefault="00BE0ACC" w:rsidP="00BE0ACC"/>
                  </w:txbxContent>
                </v:textbox>
                <w10:wrap type="square"/>
              </v:shape>
            </w:pict>
          </mc:Fallback>
        </mc:AlternateContent>
      </w: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0FB709E5" wp14:editId="7C03435F">
            <wp:simplePos x="0" y="0"/>
            <wp:positionH relativeFrom="margin">
              <wp:posOffset>3067050</wp:posOffset>
            </wp:positionH>
            <wp:positionV relativeFrom="paragraph">
              <wp:posOffset>177800</wp:posOffset>
            </wp:positionV>
            <wp:extent cx="3423920" cy="823595"/>
            <wp:effectExtent l="0" t="0" r="5080" b="0"/>
            <wp:wrapThrough wrapText="bothSides">
              <wp:wrapPolygon edited="0">
                <wp:start x="0" y="0"/>
                <wp:lineTo x="0" y="20984"/>
                <wp:lineTo x="21512" y="20984"/>
                <wp:lineTo x="21512" y="0"/>
                <wp:lineTo x="0" y="0"/>
              </wp:wrapPolygon>
            </wp:wrapThrough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" t="39014" b="35657"/>
                    <a:stretch/>
                  </pic:blipFill>
                  <pic:spPr bwMode="auto">
                    <a:xfrm>
                      <a:off x="0" y="0"/>
                      <a:ext cx="342392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43C81A9" wp14:editId="4046E478">
                <wp:simplePos x="0" y="0"/>
                <wp:positionH relativeFrom="column">
                  <wp:posOffset>1689100</wp:posOffset>
                </wp:positionH>
                <wp:positionV relativeFrom="paragraph">
                  <wp:posOffset>1905</wp:posOffset>
                </wp:positionV>
                <wp:extent cx="1181100" cy="279400"/>
                <wp:effectExtent l="0" t="0" r="0" b="6350"/>
                <wp:wrapSquare wrapText="bothSides"/>
                <wp:docPr id="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Default="00BE0ACC" w:rsidP="00BE0ACC">
                            <w:pPr>
                              <w:spacing w:line="240" w:lineRule="auto"/>
                            </w:pPr>
                            <w:r>
                              <w:t>Extraversion</w:t>
                            </w:r>
                          </w:p>
                          <w:p w:rsidR="00BE0ACC" w:rsidRDefault="00BE0ACC" w:rsidP="00BE0A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81A9" id="_x0000_s1037" type="#_x0000_t202" style="position:absolute;margin-left:133pt;margin-top:.15pt;width:93pt;height:2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" filled="f" stroked="f">
                <v:textbox>
                  <w:txbxContent>
                    <w:p w:rsidR="00BE0ACC" w:rsidRDefault="00BE0ACC" w:rsidP="00BE0ACC">
                      <w:pPr>
                        <w:spacing w:line="240" w:lineRule="auto"/>
                      </w:pPr>
                      <w:r>
                        <w:t>Extraversion</w:t>
                      </w:r>
                    </w:p>
                    <w:p w:rsidR="00BE0ACC" w:rsidRDefault="00BE0ACC" w:rsidP="00BE0ACC"/>
                  </w:txbxContent>
                </v:textbox>
                <w10:wrap type="square"/>
              </v:shape>
            </w:pict>
          </mc:Fallback>
        </mc:AlternateContent>
      </w: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7AB7B2A5" wp14:editId="744D6916">
            <wp:simplePos x="0" y="0"/>
            <wp:positionH relativeFrom="margin">
              <wp:posOffset>-222250</wp:posOffset>
            </wp:positionH>
            <wp:positionV relativeFrom="paragraph">
              <wp:posOffset>184150</wp:posOffset>
            </wp:positionV>
            <wp:extent cx="3101975" cy="844550"/>
            <wp:effectExtent l="0" t="0" r="3175" b="0"/>
            <wp:wrapThrough wrapText="bothSides">
              <wp:wrapPolygon edited="0">
                <wp:start x="0" y="0"/>
                <wp:lineTo x="0" y="20950"/>
                <wp:lineTo x="21489" y="20950"/>
                <wp:lineTo x="21489" y="0"/>
                <wp:lineTo x="0" y="0"/>
              </wp:wrapPolygon>
            </wp:wrapThrough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4" b="64501"/>
                    <a:stretch/>
                  </pic:blipFill>
                  <pic:spPr bwMode="auto">
                    <a:xfrm>
                      <a:off x="0" y="0"/>
                      <a:ext cx="3101975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8C568A7" wp14:editId="284CABA8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1181100" cy="279400"/>
                <wp:effectExtent l="0" t="0" r="0" b="6350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Pr="001A015D" w:rsidRDefault="00BE0ACC" w:rsidP="00BE0ACC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t>Neurotizismus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:rsidR="00BE0ACC" w:rsidRDefault="00BE0ACC" w:rsidP="00BE0ACC">
                            <w:pPr>
                              <w:spacing w:line="240" w:lineRule="auto"/>
                            </w:pPr>
                          </w:p>
                          <w:p w:rsidR="00BE0ACC" w:rsidRDefault="00BE0ACC" w:rsidP="00BE0A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568A7" id="_x0000_s1038" type="#_x0000_t202" style="position:absolute;margin-left:11pt;margin-top:0;width:93pt;height:2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" filled="f" stroked="f">
                <v:textbox>
                  <w:txbxContent>
                    <w:p w:rsidR="00BE0ACC" w:rsidRPr="001A015D" w:rsidRDefault="00BE0ACC" w:rsidP="00BE0ACC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>
                        <w:t>Neurotizismus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</w:p>
                    <w:p w:rsidR="00BE0ACC" w:rsidRDefault="00BE0ACC" w:rsidP="00BE0ACC">
                      <w:pPr>
                        <w:spacing w:line="240" w:lineRule="auto"/>
                      </w:pPr>
                    </w:p>
                    <w:p w:rsidR="00BE0ACC" w:rsidRDefault="00BE0ACC" w:rsidP="00BE0ACC"/>
                  </w:txbxContent>
                </v:textbox>
                <w10:wrap type="square"/>
              </v:shape>
            </w:pict>
          </mc:Fallback>
        </mc:AlternateContent>
      </w:r>
    </w:p>
    <w:p w:rsidR="00BE0ACC" w:rsidRPr="006B0D60" w:rsidRDefault="00BE0ACC" w:rsidP="00BE0ACC">
      <w:pPr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20620F78" wp14:editId="6CF83459">
            <wp:simplePos x="0" y="0"/>
            <wp:positionH relativeFrom="margin">
              <wp:posOffset>-209550</wp:posOffset>
            </wp:positionH>
            <wp:positionV relativeFrom="paragraph">
              <wp:posOffset>863600</wp:posOffset>
            </wp:positionV>
            <wp:extent cx="1669415" cy="920750"/>
            <wp:effectExtent l="0" t="0" r="6985" b="0"/>
            <wp:wrapThrough wrapText="bothSides">
              <wp:wrapPolygon edited="0">
                <wp:start x="0" y="0"/>
                <wp:lineTo x="0" y="21004"/>
                <wp:lineTo x="21444" y="21004"/>
                <wp:lineTo x="21444" y="0"/>
                <wp:lineTo x="0" y="0"/>
              </wp:wrapPolygon>
            </wp:wrapThrough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78" r="50090" b="-1"/>
                    <a:stretch/>
                  </pic:blipFill>
                  <pic:spPr bwMode="auto">
                    <a:xfrm>
                      <a:off x="0" y="0"/>
                      <a:ext cx="166941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sz w:val="20"/>
          <w:szCs w:val="20"/>
        </w:rPr>
        <w:t xml:space="preserve">-allgemein gültig: Gewissenhaftigkeit nimmt im Alter eher zu, Offenheit eher ab, </w:t>
      </w:r>
    </w:p>
    <w:p w:rsidR="00BE0ACC" w:rsidRPr="006B0D60" w:rsidRDefault="00BE0ACC" w:rsidP="00BE0ACC">
      <w:pPr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-gesamt bleiben Big 5 relativ stabil</w:t>
      </w:r>
    </w:p>
    <w:p w:rsidR="00BE0ACC" w:rsidRPr="006B0D60" w:rsidRDefault="00BE0ACC" w:rsidP="00BE0ACC">
      <w:pPr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tabs>
          <w:tab w:val="left" w:pos="6000"/>
        </w:tabs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Sozialbeziehungen im Erwachsenenalter</w:t>
      </w:r>
    </w:p>
    <w:p w:rsidR="00BE0ACC" w:rsidRPr="006B0D60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-„Sandwich Generation“</w:t>
      </w:r>
    </w:p>
    <w:p w:rsidR="00BE0ACC" w:rsidRPr="006B0D60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Freundschaftsbeziehungen</w:t>
      </w:r>
    </w:p>
    <w:p w:rsidR="00BE0ACC" w:rsidRPr="006B0D60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-das Prinzip der Gegenseitigkeit (Hartup &amp; Stevens, 1999)</w:t>
      </w:r>
    </w:p>
    <w:p w:rsidR="00BE0ACC" w:rsidRPr="006B0D60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-soziale Unterstützung durch Freunde</w:t>
      </w:r>
    </w:p>
    <w:p w:rsidR="00BE0ACC" w:rsidRPr="006B0D60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-Verringerung der Anzahl sozialer Kontakte während der Lebensspanne</w:t>
      </w:r>
    </w:p>
    <w:p w:rsidR="00BE0ACC" w:rsidRPr="006B0D60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sozioemotionale Selektivitätstheorie (Carstensen, 1991; 1995)</w:t>
      </w:r>
    </w:p>
    <w:p w:rsidR="00BE0ACC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-aber auch: neue Freiheiten durch geringere Belastung, höheres soziales Engagement, vertiefte Freizeitaktivitäten, neue Herausforderungen</w:t>
      </w:r>
    </w:p>
    <w:p w:rsidR="00BE0ACC" w:rsidRPr="00130E7C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  <w:u w:val="single"/>
        </w:rPr>
        <w:t>Partnerbeziehungen</w:t>
      </w:r>
    </w:p>
    <w:p w:rsidR="00BE0ACC" w:rsidRPr="006B0D60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-besonders hohe Scheidungsrate im späten mittleren Erwachsenenalter</w:t>
      </w:r>
    </w:p>
    <w:p w:rsidR="00BE0ACC" w:rsidRPr="006B0D60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-aber nachdem die Kinder das Haus verlassen oft Verbesserung der Ehe</w:t>
      </w:r>
    </w:p>
    <w:p w:rsidR="00BE0ACC" w:rsidRPr="006B0D60" w:rsidRDefault="00BE0ACC" w:rsidP="00BE0ACC">
      <w:pPr>
        <w:pStyle w:val="Listenabsatz"/>
        <w:numPr>
          <w:ilvl w:val="0"/>
          <w:numId w:val="97"/>
        </w:num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Graph rechts: Zufriedenheit mit der Ehe</w:t>
      </w:r>
    </w:p>
    <w:p w:rsidR="00BE0ACC" w:rsidRPr="006B0D60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-Verlauf von Zufriedenheit in der Ehe U-förmig, sinkt ab nach Geburt von Kindern, aber stiegt wieder, nachdem das jüngste Kind das Haus verlasen hat, dann wieder Zufriedenheit der Ehe wie am Anfang </w:t>
      </w:r>
    </w:p>
    <w:p w:rsidR="00BE0ACC" w:rsidRPr="006B0D60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08FD3EA9" wp14:editId="7659847A">
            <wp:simplePos x="0" y="0"/>
            <wp:positionH relativeFrom="column">
              <wp:posOffset>4216400</wp:posOffset>
            </wp:positionH>
            <wp:positionV relativeFrom="paragraph">
              <wp:posOffset>-1318260</wp:posOffset>
            </wp:positionV>
            <wp:extent cx="2724150" cy="2204085"/>
            <wp:effectExtent l="0" t="0" r="0" b="5715"/>
            <wp:wrapThrough wrapText="bothSides">
              <wp:wrapPolygon edited="0">
                <wp:start x="0" y="0"/>
                <wp:lineTo x="0" y="21469"/>
                <wp:lineTo x="21449" y="21469"/>
                <wp:lineTo x="21449" y="0"/>
                <wp:lineTo x="0" y="0"/>
              </wp:wrapPolygon>
            </wp:wrapThrough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0" t="33539" r="17542" b="20310"/>
                    <a:stretch/>
                  </pic:blipFill>
                  <pic:spPr bwMode="auto">
                    <a:xfrm>
                      <a:off x="0" y="0"/>
                      <a:ext cx="2724150" cy="220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ACC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Das „leere Nest“ Syndrom</w:t>
      </w:r>
    </w:p>
    <w:p w:rsidR="00BE0ACC" w:rsidRPr="006B0D60" w:rsidRDefault="00BE0ACC" w:rsidP="00BE0ACC">
      <w:pPr>
        <w:tabs>
          <w:tab w:val="left" w:pos="600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-das leere Nest</w:t>
      </w:r>
    </w:p>
    <w:p w:rsidR="00BE0ACC" w:rsidRPr="006B0D60" w:rsidRDefault="00BE0ACC" w:rsidP="00BE0ACC">
      <w:pPr>
        <w:pStyle w:val="Listenabsatz"/>
        <w:numPr>
          <w:ilvl w:val="0"/>
          <w:numId w:val="96"/>
        </w:numPr>
        <w:tabs>
          <w:tab w:val="left" w:pos="600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wenn das Kind einen eigenen Hausstand gegründet</w:t>
      </w:r>
    </w:p>
    <w:p w:rsidR="00BE0ACC" w:rsidRPr="006B0D60" w:rsidRDefault="00BE0ACC" w:rsidP="00BE0ACC">
      <w:pPr>
        <w:pStyle w:val="Listenabsatz"/>
        <w:numPr>
          <w:ilvl w:val="0"/>
          <w:numId w:val="96"/>
        </w:num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depressive Symptome / Trauer</w:t>
      </w:r>
    </w:p>
    <w:p w:rsidR="00BE0ACC" w:rsidRPr="006B0D60" w:rsidRDefault="00BE0ACC" w:rsidP="00BE0ACC">
      <w:pPr>
        <w:tabs>
          <w:tab w:val="left" w:pos="600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-Reaktionen auf den Auszug der Kinder:</w:t>
      </w:r>
    </w:p>
    <w:p w:rsidR="00BE0ACC" w:rsidRPr="006B0D60" w:rsidRDefault="00BE0ACC" w:rsidP="00BE0ACC">
      <w:pPr>
        <w:pStyle w:val="Listenabsatz"/>
        <w:numPr>
          <w:ilvl w:val="0"/>
          <w:numId w:val="98"/>
        </w:numPr>
        <w:tabs>
          <w:tab w:val="left" w:pos="600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kulturabhänig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individualistisch vs. kollektivistisch orientiere Kulturen</w:t>
      </w:r>
    </w:p>
    <w:p w:rsidR="00BE0ACC" w:rsidRPr="006B0D60" w:rsidRDefault="00BE0ACC" w:rsidP="00BE0ACC">
      <w:pPr>
        <w:pStyle w:val="Listenabsatz"/>
        <w:numPr>
          <w:ilvl w:val="0"/>
          <w:numId w:val="98"/>
        </w:num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Geschlechtsunterschiede (Väter vs. Mütter)</w:t>
      </w:r>
    </w:p>
    <w:p w:rsidR="00BE0ACC" w:rsidRPr="006B0D60" w:rsidRDefault="00BE0ACC" w:rsidP="00BE0ACC">
      <w:pPr>
        <w:pStyle w:val="Listenabsatz"/>
        <w:numPr>
          <w:ilvl w:val="0"/>
          <w:numId w:val="98"/>
        </w:num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Berufstätigkeit</w:t>
      </w:r>
    </w:p>
    <w:p w:rsidR="00BE0ACC" w:rsidRPr="00130E7C" w:rsidRDefault="00BE0ACC" w:rsidP="00BE0ACC">
      <w:pPr>
        <w:tabs>
          <w:tab w:val="left" w:pos="600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-neues Phänomen: „Bumerang Kinder“</w:t>
      </w:r>
    </w:p>
    <w:p w:rsidR="00BE0ACC" w:rsidRPr="006B0D60" w:rsidRDefault="00BE0ACC" w:rsidP="00BE0ACC">
      <w:pPr>
        <w:rPr>
          <w:rFonts w:cstheme="minorHAnsi"/>
          <w:noProof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bCs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VL 6</w:t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b/>
          <w:bCs/>
          <w:sz w:val="20"/>
          <w:szCs w:val="20"/>
          <w:u w:val="single"/>
        </w:rPr>
        <w:t>höhere</w:t>
      </w:r>
      <w:r w:rsidRPr="006B0D60">
        <w:rPr>
          <w:rFonts w:cstheme="minorHAnsi"/>
          <w:b/>
          <w:sz w:val="20"/>
          <w:szCs w:val="20"/>
          <w:u w:val="single"/>
        </w:rPr>
        <w:t>s Erwachsenenalter: körperliche und kognitive Entwicklung</w:t>
      </w: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Demographischer Wandel &amp; Altersstereotype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-demographischer Wandel in DT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Definition des höheren Erwachsenenalters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-Lebensalter zwischen 65-80</w:t>
      </w:r>
    </w:p>
    <w:p w:rsidR="00BE0ACC" w:rsidRPr="006B0D60" w:rsidRDefault="00BE0ACC" w:rsidP="00BE0ACC">
      <w:pPr>
        <w:pStyle w:val="Listenabsatz"/>
        <w:numPr>
          <w:ilvl w:val="0"/>
          <w:numId w:val="10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ab 80. Lebensjahr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hohes Alter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-das biologische Alter vs. das funktionale Alter (die tatsächliche Kompetenz und Leistung eines Menschen)</w:t>
      </w:r>
    </w:p>
    <w:p w:rsidR="00BE0ACC" w:rsidRPr="006B0D60" w:rsidRDefault="00BE0ACC" w:rsidP="00BE0ACC">
      <w:pPr>
        <w:pStyle w:val="Listenabsatz"/>
        <w:numPr>
          <w:ilvl w:val="0"/>
          <w:numId w:val="10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biologisches Alter sagt immer weniger über das funktionale Alter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Unterscheidung von beiden!</w:t>
      </w: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pStyle w:val="Listenabsatz"/>
        <w:numPr>
          <w:ilvl w:val="0"/>
          <w:numId w:val="10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33C272B" wp14:editId="15B7775D">
                <wp:simplePos x="0" y="0"/>
                <wp:positionH relativeFrom="column">
                  <wp:posOffset>5753100</wp:posOffset>
                </wp:positionH>
                <wp:positionV relativeFrom="paragraph">
                  <wp:posOffset>7620</wp:posOffset>
                </wp:positionV>
                <wp:extent cx="1219200" cy="266700"/>
                <wp:effectExtent l="0" t="0" r="0" b="0"/>
                <wp:wrapSquare wrapText="bothSides"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Pr="00942CE0" w:rsidRDefault="00BE0ACC" w:rsidP="00BE0AC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42CE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Jacob Grimm)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C272B" id="_x0000_s1039" type="#_x0000_t202" style="position:absolute;left:0;text-align:left;margin-left:453pt;margin-top:.6pt;width:96pt;height:2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" filled="f" stroked="f">
                <v:textbox>
                  <w:txbxContent>
                    <w:p w:rsidR="00BE0ACC" w:rsidRPr="00942CE0" w:rsidRDefault="00BE0ACC" w:rsidP="00BE0AC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942CE0">
                        <w:rPr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Jacob Grimm)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0D60">
        <w:rPr>
          <w:rFonts w:cstheme="minorHAnsi"/>
          <w:sz w:val="20"/>
          <w:szCs w:val="20"/>
        </w:rPr>
        <w:t xml:space="preserve">young old (jung geblieben)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„aktiv Rentner“</w:t>
      </w:r>
    </w:p>
    <w:p w:rsidR="00BE0ACC" w:rsidRPr="006B0D60" w:rsidRDefault="00BE0ACC" w:rsidP="00BE0ACC">
      <w:pPr>
        <w:pStyle w:val="Listenabsatz"/>
        <w:numPr>
          <w:ilvl w:val="0"/>
          <w:numId w:val="10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old old (dem biolog. Alter entsprechend)</w:t>
      </w:r>
    </w:p>
    <w:p w:rsidR="00BE0ACC" w:rsidRPr="006B0D60" w:rsidRDefault="00BE0ACC" w:rsidP="00BE0ACC">
      <w:pPr>
        <w:pStyle w:val="Listenabsatz"/>
        <w:numPr>
          <w:ilvl w:val="0"/>
          <w:numId w:val="10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oldest old (früh gealtert)</w:t>
      </w:r>
    </w:p>
    <w:p w:rsidR="00BE0ACC" w:rsidRPr="006B0D60" w:rsidRDefault="00BE0ACC" w:rsidP="00BE0ACC">
      <w:pPr>
        <w:pStyle w:val="Listenabsatz"/>
        <w:spacing w:line="240" w:lineRule="auto"/>
        <w:ind w:left="1440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Gesellschaftliche Stereotype über das Alter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-Stereotyp Alter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körperliche und geistige Defizite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-ältere Personen gelten als weniger attraktiv und weniger kompetent, werden stereotyper und negativer beurteilt als jüngere (Kite, Stockdale, Whitley &amp; Jonson 2005; Gordon &amp; Avery 2004)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-identisches Handeln wird bei jüngeren und älteren Erwachsenen unterschiedlich behandelt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-Alter des Beurteilers: Personen im mittleren Lebensalter haben negativere Einstellungen gegenüber Älteren als jüngere und ältere Menschen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Informationen können die Bewertung ändern</w:t>
      </w:r>
    </w:p>
    <w:p w:rsidR="00BE0ACC" w:rsidRPr="006B0D60" w:rsidRDefault="00BE0ACC" w:rsidP="00BE0ACC">
      <w:pPr>
        <w:pStyle w:val="Listenabsatz"/>
        <w:numPr>
          <w:ilvl w:val="0"/>
          <w:numId w:val="10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Patricia Moore</w:t>
      </w:r>
    </w:p>
    <w:p w:rsidR="00BE0ACC" w:rsidRPr="006B0D60" w:rsidRDefault="00BE0ACC" w:rsidP="00BE0ACC">
      <w:pPr>
        <w:pStyle w:val="Listenabsatz"/>
        <w:numPr>
          <w:ilvl w:val="0"/>
          <w:numId w:val="10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Sexualität (wird Älteren häufig abgeschrieben)</w:t>
      </w:r>
    </w:p>
    <w:p w:rsidR="00BE0ACC" w:rsidRPr="006B0D60" w:rsidRDefault="00BE0ACC" w:rsidP="00BE0ACC">
      <w:pPr>
        <w:pStyle w:val="Listenabsatz"/>
        <w:numPr>
          <w:ilvl w:val="0"/>
          <w:numId w:val="10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„Baby Sprache“ in der Kommunikation mit alten Menschen im Pflegeheim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-Studie: „Evidence for the Automaticity of Ageism“ von Charles W. Perdue und Micheal B. Gurtman</w:t>
      </w:r>
    </w:p>
    <w:p w:rsidR="00BE0ACC" w:rsidRPr="006B0D60" w:rsidRDefault="00BE0ACC" w:rsidP="00BE0ACC">
      <w:pPr>
        <w:pStyle w:val="Listenabsatz"/>
        <w:numPr>
          <w:ilvl w:val="0"/>
          <w:numId w:val="104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36 verschiedene Adjektive (Hälfte positiv/ Hälfte negativ)</w:t>
      </w:r>
    </w:p>
    <w:p w:rsidR="00BE0ACC" w:rsidRPr="006B0D60" w:rsidRDefault="00BE0ACC" w:rsidP="00BE0ACC">
      <w:pPr>
        <w:pStyle w:val="Listenabsatz"/>
        <w:numPr>
          <w:ilvl w:val="0"/>
          <w:numId w:val="104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55 ms „jung“ oder „alt“ eingeblendet, dann eins der Adjektive eingeblendet</w:t>
      </w:r>
    </w:p>
    <w:p w:rsidR="00BE0ACC" w:rsidRPr="006B0D60" w:rsidRDefault="00BE0ACC" w:rsidP="00BE0ACC">
      <w:pPr>
        <w:pStyle w:val="Listenabsatz"/>
        <w:numPr>
          <w:ilvl w:val="0"/>
          <w:numId w:val="10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bei „alt“ sind negative Begriffe schneller negativ zuzuordnen und positive langsamer</w:t>
      </w: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 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-Studie: “The Influence of Age-related Cues on Health and Longevity" (von M.Hsu, J. Chung und E.J. Langer)</w:t>
      </w:r>
    </w:p>
    <w:p w:rsidR="00BE0ACC" w:rsidRPr="006B0D60" w:rsidRDefault="00BE0ACC" w:rsidP="00BE0ACC">
      <w:pPr>
        <w:pStyle w:val="Listenabsatz"/>
        <w:numPr>
          <w:ilvl w:val="0"/>
          <w:numId w:val="105"/>
        </w:numPr>
        <w:spacing w:after="0"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 xml:space="preserve">Stereotyp Alter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  <w:lang w:val="en-US"/>
        </w:rPr>
        <w:t xml:space="preserve"> self-fulfilling prophecies </w:t>
      </w:r>
    </w:p>
    <w:p w:rsidR="00BE0ACC" w:rsidRPr="006B0D60" w:rsidRDefault="00BE0ACC" w:rsidP="00BE0ACC">
      <w:pPr>
        <w:pStyle w:val="Listenabsatz"/>
        <w:numPr>
          <w:ilvl w:val="0"/>
          <w:numId w:val="105"/>
        </w:numPr>
        <w:spacing w:after="0"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Beleg, dass das Altern “verzögert” wird, wenn die Personen sich jünger verhalten/ aussehen lassen</w:t>
      </w:r>
    </w:p>
    <w:p w:rsidR="00BE0ACC" w:rsidRPr="006B0D60" w:rsidRDefault="00BE0ACC" w:rsidP="00BE0ACC">
      <w:pPr>
        <w:pStyle w:val="Listenabsatz"/>
        <w:numPr>
          <w:ilvl w:val="0"/>
          <w:numId w:val="105"/>
        </w:numPr>
        <w:spacing w:line="240" w:lineRule="auto"/>
        <w:rPr>
          <w:rFonts w:cstheme="minorHAnsi"/>
          <w:sz w:val="20"/>
          <w:szCs w:val="20"/>
          <w:lang w:val="en-US"/>
        </w:rPr>
      </w:pPr>
      <w:r w:rsidRPr="006B0D60">
        <w:rPr>
          <w:rFonts w:cstheme="minorHAnsi"/>
          <w:sz w:val="20"/>
          <w:szCs w:val="20"/>
          <w:lang w:val="en-US"/>
        </w:rPr>
        <w:t>Z.B. Blutdruck Senkung, nachdem Frauen die Haare gefärbt haben</w:t>
      </w:r>
    </w:p>
    <w:p w:rsidR="00BE0ACC" w:rsidRPr="006B0D60" w:rsidRDefault="00BE0ACC" w:rsidP="00BE0ACC">
      <w:pPr>
        <w:spacing w:line="240" w:lineRule="auto"/>
        <w:rPr>
          <w:rFonts w:cstheme="minorHAnsi"/>
          <w:b/>
          <w:sz w:val="20"/>
          <w:szCs w:val="20"/>
        </w:rPr>
      </w:pPr>
    </w:p>
    <w:p w:rsidR="00BE0ACC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lastRenderedPageBreak/>
        <w:t>Körperliche Veränderungen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Typische Zeichen der Alterung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-graue / weiße, dünne Haare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-Hautfalten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-Größenwachstum: Schrumpfen im Alter (bei 70 Jahren ca. – 3 cm)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Osteoporose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-Knochenschwund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Nachlassen der Knochendichte</w:t>
      </w:r>
    </w:p>
    <w:p w:rsidR="00BE0ACC" w:rsidRPr="006B0D60" w:rsidRDefault="00BE0ACC" w:rsidP="00BE0ACC">
      <w:pPr>
        <w:pStyle w:val="Listenabsatz"/>
        <w:numPr>
          <w:ilvl w:val="0"/>
          <w:numId w:val="10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zunächst unmerklich verlaufende Erkrankung</w:t>
      </w:r>
    </w:p>
    <w:p w:rsidR="00BE0ACC" w:rsidRPr="006B0D60" w:rsidRDefault="00BE0ACC" w:rsidP="00BE0ACC">
      <w:pPr>
        <w:pStyle w:val="Listenabsatz"/>
        <w:numPr>
          <w:ilvl w:val="0"/>
          <w:numId w:val="10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kann zum Tod führen, da Knochen teils nach Bruch nicht mehr heilen und Leute zum Pflegefall werden, etc</w:t>
      </w:r>
    </w:p>
    <w:p w:rsidR="00BE0ACC" w:rsidRPr="006B0D60" w:rsidRDefault="00BE0ACC" w:rsidP="00BE0ACC">
      <w:pPr>
        <w:pStyle w:val="Listenabsatz"/>
        <w:numPr>
          <w:ilvl w:val="0"/>
          <w:numId w:val="10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Prävention: körperliche Aktivität &amp; Ernährung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-25% der Frauen ab 60 sind betroffen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häufiger Frauen als Männer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noProof/>
          <w:sz w:val="20"/>
          <w:szCs w:val="20"/>
          <w:u w:val="single"/>
        </w:rPr>
        <w:drawing>
          <wp:anchor distT="0" distB="0" distL="114300" distR="114300" simplePos="0" relativeHeight="251691008" behindDoc="0" locked="0" layoutInCell="1" allowOverlap="1" wp14:anchorId="3A6ADCFD" wp14:editId="30ACA436">
            <wp:simplePos x="0" y="0"/>
            <wp:positionH relativeFrom="margin">
              <wp:posOffset>-402590</wp:posOffset>
            </wp:positionH>
            <wp:positionV relativeFrom="paragraph">
              <wp:posOffset>245110</wp:posOffset>
            </wp:positionV>
            <wp:extent cx="3289300" cy="3077845"/>
            <wp:effectExtent l="0" t="0" r="6350" b="8255"/>
            <wp:wrapThrough wrapText="bothSides">
              <wp:wrapPolygon edited="0">
                <wp:start x="0" y="0"/>
                <wp:lineTo x="0" y="21524"/>
                <wp:lineTo x="21517" y="21524"/>
                <wp:lineTo x="21517" y="0"/>
                <wp:lineTo x="0" y="0"/>
              </wp:wrapPolygon>
            </wp:wrapThrough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" r="1112" b="4740"/>
                    <a:stretch/>
                  </pic:blipFill>
                  <pic:spPr bwMode="auto">
                    <a:xfrm>
                      <a:off x="0" y="0"/>
                      <a:ext cx="328930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sz w:val="20"/>
          <w:szCs w:val="20"/>
          <w:u w:val="single"/>
        </w:rPr>
        <w:t>All Systems Go… or Gone?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-die nachlassenden Funktionen der Sinnesorgane werden auffälliger:</w:t>
      </w:r>
    </w:p>
    <w:p w:rsidR="00BE0ACC" w:rsidRPr="006B0D60" w:rsidRDefault="00BE0ACC" w:rsidP="00BE0ACC">
      <w:pPr>
        <w:pStyle w:val="Listenabsatz"/>
        <w:numPr>
          <w:ilvl w:val="0"/>
          <w:numId w:val="10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Sehvermögen</w:t>
      </w:r>
    </w:p>
    <w:p w:rsidR="00BE0ACC" w:rsidRPr="006B0D60" w:rsidRDefault="00BE0ACC" w:rsidP="00BE0ACC">
      <w:pPr>
        <w:pStyle w:val="Listenabsatz"/>
        <w:numPr>
          <w:ilvl w:val="0"/>
          <w:numId w:val="10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Makuladegeneration</w:t>
      </w:r>
    </w:p>
    <w:p w:rsidR="00BE0ACC" w:rsidRPr="006B0D60" w:rsidRDefault="00BE0ACC" w:rsidP="00BE0ACC">
      <w:pPr>
        <w:pStyle w:val="Listenabsatz"/>
        <w:numPr>
          <w:ilvl w:val="0"/>
          <w:numId w:val="10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Hörvermögen</w:t>
      </w:r>
    </w:p>
    <w:p w:rsidR="00BE0ACC" w:rsidRPr="006B0D60" w:rsidRDefault="00BE0ACC" w:rsidP="00BE0ACC">
      <w:pPr>
        <w:pStyle w:val="Listenabsatz"/>
        <w:numPr>
          <w:ilvl w:val="0"/>
          <w:numId w:val="10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Geschmacks- und Geruchssinn</w:t>
      </w:r>
    </w:p>
    <w:p w:rsidR="00BE0ACC" w:rsidRPr="006B0D60" w:rsidRDefault="00BE0ACC" w:rsidP="00BE0ACC">
      <w:pPr>
        <w:pStyle w:val="Listenabsatz"/>
        <w:numPr>
          <w:ilvl w:val="0"/>
          <w:numId w:val="10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bis hin zur Essensverweigerung, da sie keinen Geschmack wahrnehmen</w:t>
      </w:r>
    </w:p>
    <w:p w:rsidR="00BE0ACC" w:rsidRPr="006B0D60" w:rsidRDefault="00BE0ACC" w:rsidP="00BE0ACC">
      <w:pPr>
        <w:pStyle w:val="Listenabsatz"/>
        <w:spacing w:line="240" w:lineRule="auto"/>
        <w:ind w:left="1440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Auswirkungen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-Unfälle im Alltag: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pStyle w:val="Listenabsatz"/>
        <w:numPr>
          <w:ilvl w:val="0"/>
          <w:numId w:val="10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Sterberate durch Unfälle doppelt so hoch wie in der Adoleszenz und im jungen Erwachsenenalter</w:t>
      </w:r>
    </w:p>
    <w:p w:rsidR="00BE0ACC" w:rsidRPr="006B0D60" w:rsidRDefault="00BE0ACC" w:rsidP="00BE0ACC">
      <w:pPr>
        <w:pStyle w:val="Listenabsatz"/>
        <w:numPr>
          <w:ilvl w:val="0"/>
          <w:numId w:val="10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Verkehrsunfälle und Stürze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-prinzipiell haben ältere Leute weniger Unfälle, aber nur, weil sie so wenig fahren, hochgerechnet sind es dann doch viele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-kognitive Funktionen:</w:t>
      </w:r>
    </w:p>
    <w:p w:rsidR="00BE0ACC" w:rsidRPr="006B0D60" w:rsidRDefault="00BE0ACC" w:rsidP="00BE0ACC">
      <w:pPr>
        <w:pStyle w:val="Listenabsatz"/>
        <w:numPr>
          <w:ilvl w:val="0"/>
          <w:numId w:val="11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Balkendiagramm rechts: Baltes &amp; Lindnberger (1997)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Common Cause Hypothesis</w:t>
      </w:r>
    </w:p>
    <w:p w:rsidR="00BE0ACC" w:rsidRPr="006B0D60" w:rsidRDefault="00BE0ACC" w:rsidP="00BE0ACC">
      <w:pPr>
        <w:pStyle w:val="Listenabsatz"/>
        <w:numPr>
          <w:ilvl w:val="0"/>
          <w:numId w:val="11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6A247E56" wp14:editId="150F9777">
            <wp:simplePos x="0" y="0"/>
            <wp:positionH relativeFrom="column">
              <wp:posOffset>4647565</wp:posOffset>
            </wp:positionH>
            <wp:positionV relativeFrom="paragraph">
              <wp:posOffset>9525</wp:posOffset>
            </wp:positionV>
            <wp:extent cx="2178050" cy="2641600"/>
            <wp:effectExtent l="0" t="0" r="0" b="6350"/>
            <wp:wrapThrough wrapText="bothSides">
              <wp:wrapPolygon edited="0">
                <wp:start x="0" y="0"/>
                <wp:lineTo x="0" y="21496"/>
                <wp:lineTo x="21348" y="21496"/>
                <wp:lineTo x="21348" y="0"/>
                <wp:lineTo x="0" y="0"/>
              </wp:wrapPolygon>
            </wp:wrapThrough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45" t="37265" r="17542" b="4687"/>
                    <a:stretch/>
                  </pic:blipFill>
                  <pic:spPr bwMode="auto">
                    <a:xfrm>
                      <a:off x="0" y="0"/>
                      <a:ext cx="217805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sz w:val="20"/>
          <w:szCs w:val="20"/>
        </w:rPr>
        <w:t xml:space="preserve"> 70 – 103 Jahre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schwarz &amp;  25-69 Jahre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weiß </w:t>
      </w:r>
    </w:p>
    <w:p w:rsidR="00BE0ACC" w:rsidRPr="006B0D60" w:rsidRDefault="00BE0ACC" w:rsidP="00BE0ACC">
      <w:pPr>
        <w:pStyle w:val="Listenabsatz"/>
        <w:numPr>
          <w:ilvl w:val="0"/>
          <w:numId w:val="11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Messung von Verarbeitungsgeschwindigkeit, Gedächtnis, Wissen, etc</w:t>
      </w:r>
    </w:p>
    <w:p w:rsidR="00BE0ACC" w:rsidRPr="006B0D60" w:rsidRDefault="00BE0ACC" w:rsidP="00BE0ACC">
      <w:pPr>
        <w:pStyle w:val="Listenabsatz"/>
        <w:numPr>
          <w:ilvl w:val="0"/>
          <w:numId w:val="11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neue Studien haben widersprüchliche Befunde/ domainabhängig (Monge &amp; Madden, 2016)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-Defizite in Informationsverarbeitung</w:t>
      </w:r>
    </w:p>
    <w:p w:rsidR="00BE0ACC" w:rsidRPr="006B0D60" w:rsidRDefault="00BE0ACC" w:rsidP="00BE0ACC">
      <w:pPr>
        <w:pStyle w:val="Listenabsatz"/>
        <w:numPr>
          <w:ilvl w:val="0"/>
          <w:numId w:val="11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Schnelligkeit der Verarbeitungsprozesse nimmt ab</w:t>
      </w:r>
    </w:p>
    <w:p w:rsidR="00BE0ACC" w:rsidRPr="006B0D60" w:rsidRDefault="00BE0ACC" w:rsidP="00BE0ACC">
      <w:pPr>
        <w:pStyle w:val="Listenabsatz"/>
        <w:numPr>
          <w:ilvl w:val="0"/>
          <w:numId w:val="11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Inhibition und exekutive Funktionen lassen nach</w:t>
      </w:r>
    </w:p>
    <w:p w:rsidR="00BE0ACC" w:rsidRPr="006B0D60" w:rsidRDefault="00BE0ACC" w:rsidP="00BE0ACC">
      <w:pPr>
        <w:pStyle w:val="Listenabsatz"/>
        <w:numPr>
          <w:ilvl w:val="0"/>
          <w:numId w:val="11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Arbeitsgedächtnis</w:t>
      </w:r>
    </w:p>
    <w:p w:rsidR="00BE0ACC" w:rsidRPr="006B0D60" w:rsidRDefault="00BE0ACC" w:rsidP="00BE0ACC">
      <w:pPr>
        <w:pStyle w:val="Listenabsatz"/>
        <w:numPr>
          <w:ilvl w:val="0"/>
          <w:numId w:val="11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Problem lösen</w:t>
      </w:r>
    </w:p>
    <w:p w:rsidR="00BE0ACC" w:rsidRPr="006B0D60" w:rsidRDefault="00BE0ACC" w:rsidP="00BE0ACC">
      <w:pPr>
        <w:pStyle w:val="Listenabsatz"/>
        <w:numPr>
          <w:ilvl w:val="0"/>
          <w:numId w:val="11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weniger erfolgreiche „Abrufstrategien“</w:t>
      </w:r>
    </w:p>
    <w:p w:rsidR="00BE0ACC" w:rsidRDefault="00BE0ACC" w:rsidP="00BE0ACC">
      <w:pPr>
        <w:spacing w:line="240" w:lineRule="auto"/>
        <w:rPr>
          <w:rFonts w:cstheme="minorHAnsi"/>
          <w:b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b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b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b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lastRenderedPageBreak/>
        <w:t>kognitive Neurowissenschaften des Alterns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-untersucht, welche anatomischen, neurochemischen und funktionales Veränderungen des Gehirns in besonders starker Weise mit Altersunterschieden im Verhalten zusammenhängen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-cognitive neuroscience of aging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-Zusammenhang neuroanatomischer / neurochemischer Veränderungen mit Defiziten in Informationsverarbeitung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Neuroanatomische Veränderungen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-Gewichtsverlust des Gehirns</w:t>
      </w:r>
    </w:p>
    <w:p w:rsidR="00BE0ACC" w:rsidRPr="006B0D60" w:rsidRDefault="00BE0ACC" w:rsidP="00BE0ACC">
      <w:pPr>
        <w:pStyle w:val="Listenabsatz"/>
        <w:numPr>
          <w:ilvl w:val="0"/>
          <w:numId w:val="112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kann zwischen 60. und 80. Lebensjahr 5 – 10% ausmachen</w:t>
      </w:r>
    </w:p>
    <w:p w:rsidR="00BE0ACC" w:rsidRPr="006B0D60" w:rsidRDefault="00BE0ACC" w:rsidP="00BE0ACC">
      <w:pPr>
        <w:pStyle w:val="Listenabsatz"/>
        <w:numPr>
          <w:ilvl w:val="0"/>
          <w:numId w:val="11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verursacht durch Absterben von Neuronen und Ausdehnung von Ventrikeln (Hohlräumen) im Gehirn</w:t>
      </w:r>
    </w:p>
    <w:p w:rsidR="00BE0ACC" w:rsidRPr="006B0D60" w:rsidRDefault="00BE0ACC" w:rsidP="00BE0ACC">
      <w:pPr>
        <w:pStyle w:val="Listenabsatz"/>
        <w:numPr>
          <w:ilvl w:val="0"/>
          <w:numId w:val="11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unterschiedlich schnell in verschiedenen Arealen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-Veränderungsrichtung des Gehirns:</w:t>
      </w:r>
    </w:p>
    <w:p w:rsidR="00BE0ACC" w:rsidRPr="006B0D60" w:rsidRDefault="00BE0ACC" w:rsidP="00BE0ACC">
      <w:pPr>
        <w:pStyle w:val="Listenabsatz"/>
        <w:numPr>
          <w:ilvl w:val="0"/>
          <w:numId w:val="114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im jungen Erwachsenenalter Gehirnwachstum nach Back to Front Prinzip: Reifungsprozesse verlaufen von hinten nach vorne</w:t>
      </w:r>
    </w:p>
    <w:p w:rsidR="00BE0ACC" w:rsidRPr="006B0D60" w:rsidRDefault="00BE0ACC" w:rsidP="00BE0ACC">
      <w:pPr>
        <w:pStyle w:val="Listenabsatz"/>
        <w:numPr>
          <w:ilvl w:val="0"/>
          <w:numId w:val="11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im Aging – backwards Entwicklung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was zuerst da war, verschwindet als Letztes</w:t>
      </w:r>
    </w:p>
    <w:p w:rsidR="00BE0ACC" w:rsidRPr="006B0D60" w:rsidRDefault="00BE0ACC" w:rsidP="00BE0ACC">
      <w:pPr>
        <w:pStyle w:val="Listenabsatz"/>
        <w:numPr>
          <w:ilvl w:val="0"/>
          <w:numId w:val="11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Gehirnschrumpfen auch wieder individuelle Unterschiede (und abhängig von Gehirnregion</w:t>
      </w:r>
    </w:p>
    <w:p w:rsidR="00BE0ACC" w:rsidRPr="006B0D60" w:rsidRDefault="00BE0ACC" w:rsidP="00BE0ACC">
      <w:p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>-Aging Gracefully: Compensatory Brain Activity in High-Performing Older Adults</w:t>
      </w:r>
    </w:p>
    <w:p w:rsidR="00BE0ACC" w:rsidRPr="006B0D60" w:rsidRDefault="00BE0ACC" w:rsidP="00BE0ACC">
      <w:pPr>
        <w:pStyle w:val="Listenabsatz"/>
        <w:numPr>
          <w:ilvl w:val="0"/>
          <w:numId w:val="124"/>
        </w:numPr>
        <w:spacing w:after="0"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 xml:space="preserve">hohe kognitive Leistung (hier: Gedächtnis) im Alter durch Kompensation </w:t>
      </w:r>
      <w:r w:rsidRPr="006B0D60">
        <w:rPr>
          <w:rFonts w:cstheme="minorHAnsi"/>
          <w:noProof/>
          <w:sz w:val="20"/>
          <w:szCs w:val="20"/>
        </w:rPr>
        <w:sym w:font="Wingdings" w:char="F0E0"/>
      </w:r>
      <w:r w:rsidRPr="006B0D60">
        <w:rPr>
          <w:rFonts w:cstheme="minorHAnsi"/>
          <w:noProof/>
          <w:sz w:val="20"/>
          <w:szCs w:val="20"/>
        </w:rPr>
        <w:t xml:space="preserve"> z.B. Aktivierung von zwei Gehirnarealen statt nur einem</w:t>
      </w:r>
    </w:p>
    <w:p w:rsidR="00BE0ACC" w:rsidRPr="006B0D60" w:rsidRDefault="00BE0ACC" w:rsidP="00BE0ACC">
      <w:pPr>
        <w:pStyle w:val="Listenabsatz"/>
        <w:numPr>
          <w:ilvl w:val="0"/>
          <w:numId w:val="124"/>
        </w:numPr>
        <w:spacing w:line="240" w:lineRule="auto"/>
        <w:rPr>
          <w:rFonts w:cstheme="minorHAnsi"/>
          <w:noProof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t xml:space="preserve">dadurch erzielen von Leistung „junger Erwachsener“ </w:t>
      </w:r>
      <w:r w:rsidRPr="006B0D60">
        <w:rPr>
          <w:rFonts w:cstheme="minorHAnsi"/>
          <w:noProof/>
          <w:sz w:val="20"/>
          <w:szCs w:val="20"/>
        </w:rPr>
        <w:sym w:font="Wingdings" w:char="F0E0"/>
      </w:r>
      <w:r w:rsidRPr="006B0D60">
        <w:rPr>
          <w:rFonts w:cstheme="minorHAnsi"/>
          <w:noProof/>
          <w:sz w:val="20"/>
          <w:szCs w:val="20"/>
        </w:rPr>
        <w:t xml:space="preserve"> aber weniger gute Erinnerer im Alter als in Jugend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Neurochemische Veränderungen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-Dopamin nimmt im Alter ab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Zusammenhang mit Lernen</w:t>
      </w:r>
    </w:p>
    <w:p w:rsidR="00BE0ACC" w:rsidRPr="006B0D60" w:rsidRDefault="00BE0ACC" w:rsidP="00BE0ACC">
      <w:pPr>
        <w:pStyle w:val="Listenabsatz"/>
        <w:numPr>
          <w:ilvl w:val="0"/>
          <w:numId w:val="11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Dopamin = Neurotransmitter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-Dopamin Ausschüttung nach Lernerfolgen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 „Belohnung“</w:t>
      </w:r>
    </w:p>
    <w:p w:rsidR="00BE0ACC" w:rsidRPr="006B0D60" w:rsidRDefault="00BE0ACC" w:rsidP="00BE0ACC">
      <w:pPr>
        <w:pStyle w:val="Listenabsatz"/>
        <w:numPr>
          <w:ilvl w:val="0"/>
          <w:numId w:val="115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Schlüsselrolle bei Lern- und Gedächtnisvorgängen</w:t>
      </w:r>
    </w:p>
    <w:p w:rsidR="00BE0ACC" w:rsidRPr="006B0D60" w:rsidRDefault="00BE0ACC" w:rsidP="00BE0ACC">
      <w:pPr>
        <w:pStyle w:val="Listenabsatz"/>
        <w:numPr>
          <w:ilvl w:val="0"/>
          <w:numId w:val="11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Selbstbelohnender Effekt</w:t>
      </w:r>
    </w:p>
    <w:p w:rsidR="00BE0ACC" w:rsidRPr="006B0D60" w:rsidRDefault="00BE0ACC" w:rsidP="00BE0ACC">
      <w:pPr>
        <w:pStyle w:val="Listenabsatz"/>
        <w:numPr>
          <w:ilvl w:val="0"/>
          <w:numId w:val="11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verbessert auch die Abspeicherung der gelernten Information im Langzeitgedächtnis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-Parkinson Patienten haben geringere Dopamin Ausschüttung nach Erfolgen und Lernen so weniger aus positiven Erlebnissen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-altersbedingte Veränderungen der Informationsverarbeitung (-sgeschwindigkeit) und der Neurotransmitter Dichte</w:t>
      </w:r>
    </w:p>
    <w:p w:rsidR="00BE0ACC" w:rsidRPr="006B0D60" w:rsidRDefault="00BE0ACC" w:rsidP="00BE0ACC">
      <w:pPr>
        <w:pStyle w:val="Listenabsatz"/>
        <w:numPr>
          <w:ilvl w:val="0"/>
          <w:numId w:val="11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„Aging cognition: from neuromodulation to representation“ by S. Li, U. Lindenberger und S. Sikström</w:t>
      </w:r>
    </w:p>
    <w:p w:rsidR="00BE0ACC" w:rsidRPr="006B0D60" w:rsidRDefault="00BE0ACC" w:rsidP="00BE0ACC">
      <w:pPr>
        <w:pStyle w:val="Listenabsatz"/>
        <w:numPr>
          <w:ilvl w:val="0"/>
          <w:numId w:val="11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Bei abnehmender Neurotransmitterdichte gleichzeitig abnehmendes Gedächtnis und Verarbeitungsgeschwindigkeit</w:t>
      </w: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bCs/>
          <w:sz w:val="20"/>
          <w:szCs w:val="20"/>
        </w:rPr>
        <w:t>Dem</w:t>
      </w:r>
      <w:r w:rsidRPr="006B0D60">
        <w:rPr>
          <w:rFonts w:cstheme="minorHAnsi"/>
          <w:b/>
          <w:sz w:val="20"/>
          <w:szCs w:val="20"/>
        </w:rPr>
        <w:t>enz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-bezieht sich auf eine Reihe von Störungen</w:t>
      </w:r>
    </w:p>
    <w:p w:rsidR="00BE0ACC" w:rsidRPr="006B0D60" w:rsidRDefault="00BE0ACC" w:rsidP="00BE0ACC">
      <w:pPr>
        <w:pStyle w:val="Listenabsatz"/>
        <w:numPr>
          <w:ilvl w:val="0"/>
          <w:numId w:val="11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viele Aspekte des Denkens und Verhaltens sind stark gestört</w:t>
      </w:r>
    </w:p>
    <w:p w:rsidR="00BE0ACC" w:rsidRPr="006B0D60" w:rsidRDefault="00BE0ACC" w:rsidP="00BE0ACC">
      <w:pPr>
        <w:pStyle w:val="Listenabsatz"/>
        <w:numPr>
          <w:ilvl w:val="0"/>
          <w:numId w:val="11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alltägliche Aktivitäten stark beeinträchtigt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-tritt fast ausschließlich im Alter auf (typisch für späteinsetzende Alzheimer (Risiko für Alzheimer steigt ab 60)</w:t>
      </w:r>
    </w:p>
    <w:p w:rsidR="00BE0ACC" w:rsidRPr="006B0D60" w:rsidRDefault="00BE0ACC" w:rsidP="00BE0ACC">
      <w:pPr>
        <w:pStyle w:val="Listenabsatz"/>
        <w:numPr>
          <w:ilvl w:val="0"/>
          <w:numId w:val="11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Prävalenz in Deutschland</w:t>
      </w:r>
    </w:p>
    <w:p w:rsidR="00BE0ACC" w:rsidRPr="006B0D60" w:rsidRDefault="00BE0ACC" w:rsidP="00BE0ACC">
      <w:pPr>
        <w:pStyle w:val="Listenabsatz"/>
        <w:numPr>
          <w:ilvl w:val="0"/>
          <w:numId w:val="10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6-9% Menschen zwischen 65 und 84</w:t>
      </w:r>
    </w:p>
    <w:p w:rsidR="00BE0ACC" w:rsidRPr="006B0D60" w:rsidRDefault="00BE0ACC" w:rsidP="00BE0ACC">
      <w:pPr>
        <w:pStyle w:val="Listenabsatz"/>
        <w:numPr>
          <w:ilvl w:val="0"/>
          <w:numId w:val="10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30% in der Altersgruppe ab 85</w:t>
      </w:r>
    </w:p>
    <w:p w:rsidR="00BE0ACC" w:rsidRPr="006B0D60" w:rsidRDefault="00BE0ACC" w:rsidP="00BE0ACC">
      <w:pPr>
        <w:pStyle w:val="Listenabsatz"/>
        <w:numPr>
          <w:ilvl w:val="0"/>
          <w:numId w:val="10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Männer und Frauen etwa gleich oft betroffen</w:t>
      </w:r>
    </w:p>
    <w:p w:rsidR="00BE0ACC" w:rsidRPr="006B0D60" w:rsidRDefault="00BE0ACC" w:rsidP="00BE0ACC">
      <w:pPr>
        <w:pStyle w:val="Listenabsatz"/>
        <w:numPr>
          <w:ilvl w:val="0"/>
          <w:numId w:val="11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Frauen leben länger, deshalb in Zahlen mehr Frauen erkrankt, statistisch aber gleich (Männer und Frauen)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-kortikale Demenz = Schädigungen nur in der Gehirnrinde</w:t>
      </w:r>
    </w:p>
    <w:p w:rsidR="00BE0ACC" w:rsidRPr="006B0D60" w:rsidRDefault="00BE0ACC" w:rsidP="00BE0ACC">
      <w:pPr>
        <w:pStyle w:val="Listenabsatz"/>
        <w:numPr>
          <w:ilvl w:val="0"/>
          <w:numId w:val="11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Alzheimer-Krankheit</w:t>
      </w:r>
    </w:p>
    <w:p w:rsidR="00BE0ACC" w:rsidRPr="006B0D60" w:rsidRDefault="00BE0ACC" w:rsidP="00BE0ACC">
      <w:pPr>
        <w:pStyle w:val="Listenabsatz"/>
        <w:numPr>
          <w:ilvl w:val="0"/>
          <w:numId w:val="11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Vaskuläre Demenz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-erste Alzheimer Symptome wurden um 1900 von einem deutschen Arzt entdeckt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Alzheimer – Krankheit Symptome: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-Alzheimer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häufigste Form von Demenz</w:t>
      </w:r>
    </w:p>
    <w:p w:rsidR="00BE0ACC" w:rsidRPr="006B0D60" w:rsidRDefault="00BE0ACC" w:rsidP="00BE0ACC">
      <w:pPr>
        <w:pStyle w:val="Listenabsatz"/>
        <w:numPr>
          <w:ilvl w:val="0"/>
          <w:numId w:val="11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60% aller Demenzerkrankungen im hohen Erwachsenenalter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-Lebenserwartung nach Diagnose 4-7 Jahre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-Erinnerungsstörungen</w:t>
      </w:r>
    </w:p>
    <w:p w:rsidR="00BE0ACC" w:rsidRPr="006B0D60" w:rsidRDefault="00BE0ACC" w:rsidP="00BE0ACC">
      <w:pPr>
        <w:pStyle w:val="Listenabsatz"/>
        <w:numPr>
          <w:ilvl w:val="0"/>
          <w:numId w:val="9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Kurzzeitgedächtnis betroffen (Medikamente genommen, etc)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-Veränderung der Persönlichkeit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-Depressionen (oft depressive Phase ein Jahr vor Einsetzen der Demenz)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-Bewegungskoordination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-Schlafstörungen (innere Unruhe)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-eingebildete Bedrohungen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-Sprache: Verständnis und Produktion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-Nicht Erkennen von Gegenständen und bekannten Menschen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-Anfälligkeit für Infektionen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häufigere Lungenwegserkrankungen, die auch oft zum Tod führen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Alzheimer – Krankheit Ursachen</w:t>
      </w:r>
      <w:r w:rsidRPr="006B0D60">
        <w:rPr>
          <w:rFonts w:cstheme="minorHAnsi"/>
          <w:sz w:val="20"/>
          <w:szCs w:val="20"/>
        </w:rPr>
        <w:t xml:space="preserve">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-2 wichtige strukturelle Veränderungen in der Großhirnrinde</w:t>
      </w:r>
    </w:p>
    <w:p w:rsidR="00BE0ACC" w:rsidRPr="006B0D60" w:rsidRDefault="00BE0ACC" w:rsidP="00BE0ACC">
      <w:pPr>
        <w:pStyle w:val="Listenabsatz"/>
        <w:numPr>
          <w:ilvl w:val="0"/>
          <w:numId w:val="11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Degenerationsfibrillen (Tau Proteine)</w:t>
      </w:r>
    </w:p>
    <w:p w:rsidR="00BE0ACC" w:rsidRPr="006B0D60" w:rsidRDefault="00BE0ACC" w:rsidP="00BE0ACC">
      <w:pPr>
        <w:pStyle w:val="Listenabsatz"/>
        <w:numPr>
          <w:ilvl w:val="0"/>
          <w:numId w:val="12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Proteine „lösen Gehirnzellen auf“</w:t>
      </w:r>
    </w:p>
    <w:p w:rsidR="00BE0ACC" w:rsidRPr="006B0D60" w:rsidRDefault="00BE0ACC" w:rsidP="00BE0ACC">
      <w:pPr>
        <w:pStyle w:val="Listenabsatz"/>
        <w:numPr>
          <w:ilvl w:val="0"/>
          <w:numId w:val="11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Amyloidablagerungen (Protein Amyloid)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Eiweißablagerungen in feinen Zwischenzellräumen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-Prozesse prinzipiell auch bei gesunden älteren Menschen zu finden, jedoch nicht in diesem Ausmaß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-typischerweise erst Hypocampus betroffen, dann Verteilung übers restliche Gehirn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Ansätze für Lösungen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-extreme Investitionen in Demenzforschungen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aber kaum Fortschritte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-was nicht funktioniert: Veränderung rückläufig zu machen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-im Gehirn finden Entzündungsprozesse statt</w:t>
      </w:r>
    </w:p>
    <w:p w:rsidR="00BE0ACC" w:rsidRPr="006B0D60" w:rsidRDefault="00BE0ACC" w:rsidP="00BE0ACC">
      <w:pPr>
        <w:pStyle w:val="Listenabsatz"/>
        <w:numPr>
          <w:ilvl w:val="0"/>
          <w:numId w:val="11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Tau Proteine und Amyolidablagerung nicht als Ursache, sondern als Reaktion auf Entzündungen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-andere Vermutungen: Auslösung durch Bakterielle Infektionen und Viren, genetischer Faktor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-aktuell keine kausale Erklärung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Alzheimer  Diagnostik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-90% der Diagnosen sind zutreffend</w:t>
      </w:r>
    </w:p>
    <w:p w:rsidR="00BE0ACC" w:rsidRPr="006B0D60" w:rsidRDefault="00BE0ACC" w:rsidP="00BE0ACC">
      <w:pPr>
        <w:pStyle w:val="Listenabsatz"/>
        <w:numPr>
          <w:ilvl w:val="0"/>
          <w:numId w:val="12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teils einfache psychologische Tests</w:t>
      </w:r>
    </w:p>
    <w:p w:rsidR="00BE0ACC" w:rsidRPr="006B0D60" w:rsidRDefault="00BE0ACC" w:rsidP="00BE0ACC">
      <w:pPr>
        <w:pStyle w:val="Listenabsatz"/>
        <w:numPr>
          <w:ilvl w:val="0"/>
          <w:numId w:val="11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Uhrentest, Personen sollen verschiedene Uhrzeiten auf einem Blatt als Ziffernblatt aufmalen</w:t>
      </w:r>
    </w:p>
    <w:p w:rsidR="00BE0ACC" w:rsidRPr="006B0D60" w:rsidRDefault="00BE0ACC" w:rsidP="00BE0ACC">
      <w:pPr>
        <w:pStyle w:val="Listenabsatz"/>
        <w:numPr>
          <w:ilvl w:val="0"/>
          <w:numId w:val="12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kann aber auch andere Ursachen haben (Tumore, etc)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-Ausschluss – Verfahren: körperliche Untersuchungen und psychologische Tests eliminieren andere mögliche Demenz-Ursachen</w:t>
      </w:r>
    </w:p>
    <w:p w:rsidR="00BE0ACC" w:rsidRPr="006B0D60" w:rsidRDefault="00BE0ACC" w:rsidP="00BE0ACC">
      <w:pPr>
        <w:pStyle w:val="Listenabsatz"/>
        <w:numPr>
          <w:ilvl w:val="0"/>
          <w:numId w:val="100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fMRI und Pet Verfahren</w:t>
      </w:r>
    </w:p>
    <w:p w:rsidR="00BE0ACC" w:rsidRPr="006B0D60" w:rsidRDefault="00BE0ACC" w:rsidP="00BE0ACC">
      <w:pPr>
        <w:pStyle w:val="Listenabsatz"/>
        <w:spacing w:after="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-Veränderungen der chemischen Zusammensetzung des Blutes und der Hirn-Rückenmarks-Flüssigkeit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-frühzeitige Diagnostik ist entscheidend </w:t>
      </w: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Alzheimer – Krankheit Risikofaktoren: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-Gene auf Chromosomen 1, 14 und 21 als Risikofaktoren für früh einsetzende Alzheimer  (Typ1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vor 65 )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-ApoE4 Gen als Risikofaktor für eine spät einsetzende Alzheimer – Erkrankung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-umweltbedingte Faktoren:</w:t>
      </w:r>
    </w:p>
    <w:p w:rsidR="00BE0ACC" w:rsidRPr="006B0D60" w:rsidRDefault="00BE0ACC" w:rsidP="00BE0ACC">
      <w:pPr>
        <w:pStyle w:val="Listenabsatz"/>
        <w:numPr>
          <w:ilvl w:val="0"/>
          <w:numId w:val="12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fettreiche Ernährung</w:t>
      </w:r>
    </w:p>
    <w:p w:rsidR="00BE0ACC" w:rsidRPr="006B0D60" w:rsidRDefault="00BE0ACC" w:rsidP="00BE0ACC">
      <w:pPr>
        <w:pStyle w:val="Listenabsatz"/>
        <w:numPr>
          <w:ilvl w:val="0"/>
          <w:numId w:val="12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zu wenig Bewegung</w:t>
      </w:r>
    </w:p>
    <w:p w:rsidR="00BE0ACC" w:rsidRPr="006B0D60" w:rsidRDefault="00BE0ACC" w:rsidP="00BE0ACC">
      <w:pPr>
        <w:pStyle w:val="Listenabsatz"/>
        <w:numPr>
          <w:ilvl w:val="0"/>
          <w:numId w:val="12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Übergewicht und Adipositas</w:t>
      </w:r>
    </w:p>
    <w:p w:rsidR="00BE0ACC" w:rsidRPr="006B0D60" w:rsidRDefault="00BE0ACC" w:rsidP="00BE0ACC">
      <w:pPr>
        <w:pStyle w:val="Listenabsatz"/>
        <w:numPr>
          <w:ilvl w:val="0"/>
          <w:numId w:val="12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chronisch psychische Belastung</w:t>
      </w:r>
    </w:p>
    <w:p w:rsidR="00BE0ACC" w:rsidRPr="006B0D60" w:rsidRDefault="00BE0ACC" w:rsidP="00BE0ACC">
      <w:pPr>
        <w:pStyle w:val="Listenabsatz"/>
        <w:numPr>
          <w:ilvl w:val="0"/>
          <w:numId w:val="12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Herz-Kreislauf-Erkrankungen</w:t>
      </w:r>
    </w:p>
    <w:p w:rsidR="00BE0ACC" w:rsidRPr="006B0D60" w:rsidRDefault="00BE0ACC" w:rsidP="00BE0ACC">
      <w:pPr>
        <w:pStyle w:val="Listenabsatz"/>
        <w:numPr>
          <w:ilvl w:val="0"/>
          <w:numId w:val="12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Schlaganfälle</w:t>
      </w:r>
    </w:p>
    <w:p w:rsidR="00BE0ACC" w:rsidRPr="006B0D60" w:rsidRDefault="00BE0ACC" w:rsidP="00BE0ACC">
      <w:pPr>
        <w:pStyle w:val="Listenabsatz"/>
        <w:numPr>
          <w:ilvl w:val="0"/>
          <w:numId w:val="12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Kopfverletzungen im Zusammenhang mit ApoE-Gen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-Alzheimer als komplexes Zusammenspiel genetischer und umweltbedingter Faktoren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Vaskuläre Demenz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-2. häufigste Form von Demenz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20% aller Demenzerkrankungen im hohen Erwachsenenalter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-nach mehreren Schlaganfällen entstehen Bereiche abgestorbener Hirnzellen</w:t>
      </w:r>
    </w:p>
    <w:p w:rsidR="00BE0ACC" w:rsidRPr="006B0D60" w:rsidRDefault="00BE0ACC" w:rsidP="00BE0ACC">
      <w:pPr>
        <w:pStyle w:val="Listenabsatz"/>
        <w:numPr>
          <w:ilvl w:val="0"/>
          <w:numId w:val="11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Abbau geistiger Fähigkeiten</w:t>
      </w:r>
    </w:p>
    <w:p w:rsidR="00BE0ACC" w:rsidRPr="006B0D60" w:rsidRDefault="00BE0ACC" w:rsidP="00BE0ACC">
      <w:pPr>
        <w:pStyle w:val="Listenabsatz"/>
        <w:numPr>
          <w:ilvl w:val="0"/>
          <w:numId w:val="11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jeder Schritt erfolgt abrupt nach einem Schlaganfall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-Symptome ähneln denen der Alzheimer-Krankheit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-Verlauf abhängig von Stärke und Zahl der Hirnschläge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-vaskuläre Demenz lässt sich durch CT und MRT nachweisen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-Kombination genetischer und umweltbedingter Einflüsse</w:t>
      </w:r>
    </w:p>
    <w:p w:rsidR="00BE0ACC" w:rsidRPr="006B0D60" w:rsidRDefault="00BE0ACC" w:rsidP="00BE0ACC">
      <w:pPr>
        <w:pStyle w:val="Listenabsatz"/>
        <w:numPr>
          <w:ilvl w:val="0"/>
          <w:numId w:val="12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Erbanlagen wirken indirekt durch hohen Blutdruck, Herz-Kreislauf-Erkrankungen und Diabetes</w:t>
      </w:r>
    </w:p>
    <w:p w:rsidR="00BE0ACC" w:rsidRPr="006B0D60" w:rsidRDefault="00BE0ACC" w:rsidP="00BE0ACC">
      <w:pPr>
        <w:pStyle w:val="Listenabsatz"/>
        <w:numPr>
          <w:ilvl w:val="0"/>
          <w:numId w:val="10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erhöhtes Risiko für Schlaganfälle</w:t>
      </w:r>
    </w:p>
    <w:p w:rsidR="00BE0ACC" w:rsidRPr="006B0D60" w:rsidRDefault="00BE0ACC" w:rsidP="00BE0ACC">
      <w:pPr>
        <w:pStyle w:val="Listenabsatz"/>
        <w:numPr>
          <w:ilvl w:val="0"/>
          <w:numId w:val="12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Umwelteinflüsse: Rauchen, übermäßiger Alkoholkonsum, übermäßige Salzzufuhr, sehr proteinarme Ernährung, Adipositas, Bewegungsmangel und psychische Belastung </w:t>
      </w:r>
    </w:p>
    <w:p w:rsidR="00BE0ACC" w:rsidRDefault="00BE0ACC" w:rsidP="00BE0ACC">
      <w:pPr>
        <w:tabs>
          <w:tab w:val="left" w:pos="1810"/>
        </w:tabs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tabs>
          <w:tab w:val="left" w:pos="1810"/>
        </w:tabs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Von der Theorie zur Praxis</w:t>
      </w:r>
    </w:p>
    <w:p w:rsidR="00BE0ACC" w:rsidRPr="006B0D60" w:rsidRDefault="00BE0ACC" w:rsidP="00BE0ACC">
      <w:pPr>
        <w:tabs>
          <w:tab w:val="left" w:pos="181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-setzt das Kurzzeitgedächtnis häufig aus ( &gt; 6 Monate), sollte sich der oder die Betroffene untersuchen lassen</w:t>
      </w:r>
    </w:p>
    <w:p w:rsidR="00BE0ACC" w:rsidRPr="006B0D60" w:rsidRDefault="00BE0ACC" w:rsidP="00BE0ACC">
      <w:pPr>
        <w:tabs>
          <w:tab w:val="left" w:pos="181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-Verdacht auf Demenz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Überweisung für Untersuchungen</w:t>
      </w:r>
    </w:p>
    <w:p w:rsidR="00BE0ACC" w:rsidRPr="006B0D60" w:rsidRDefault="00BE0ACC" w:rsidP="00BE0ACC">
      <w:pPr>
        <w:tabs>
          <w:tab w:val="left" w:pos="181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-eine Säule der Diagnostik sind neuropsychologische Tests &amp; psychologischer Demenz-Test</w:t>
      </w:r>
    </w:p>
    <w:p w:rsidR="00BE0ACC" w:rsidRPr="006B0D60" w:rsidRDefault="00BE0ACC" w:rsidP="00BE0ACC">
      <w:pPr>
        <w:tabs>
          <w:tab w:val="left" w:pos="181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-die richtige und frühzeitige Diagnose ist wichtig:</w:t>
      </w:r>
    </w:p>
    <w:p w:rsidR="00BE0ACC" w:rsidRPr="006B0D60" w:rsidRDefault="00BE0ACC" w:rsidP="00BE0ACC">
      <w:pPr>
        <w:pStyle w:val="Listenabsatz"/>
        <w:numPr>
          <w:ilvl w:val="0"/>
          <w:numId w:val="123"/>
        </w:numPr>
        <w:tabs>
          <w:tab w:val="left" w:pos="181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Ausschluss anderer Ursachen </w:t>
      </w:r>
    </w:p>
    <w:p w:rsidR="00BE0ACC" w:rsidRPr="006B0D60" w:rsidRDefault="00BE0ACC" w:rsidP="00BE0ACC">
      <w:pPr>
        <w:pStyle w:val="Listenabsatz"/>
        <w:numPr>
          <w:ilvl w:val="0"/>
          <w:numId w:val="123"/>
        </w:numPr>
        <w:tabs>
          <w:tab w:val="left" w:pos="181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richtige Behandlung kann das selbstbestimmte Leben eines Betroffenen verlängern</w:t>
      </w:r>
    </w:p>
    <w:p w:rsidR="00BE0ACC" w:rsidRPr="006B0D60" w:rsidRDefault="00BE0ACC" w:rsidP="00BE0ACC">
      <w:pPr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b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</w:rPr>
        <w:t xml:space="preserve">VL 7 </w:t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b/>
          <w:sz w:val="20"/>
          <w:szCs w:val="20"/>
          <w:u w:val="single"/>
        </w:rPr>
        <w:t>Soziale und Persönlichkeitsentwicklung im höheren Erwachsenenalter</w:t>
      </w: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Theorien des Alterns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Die Rückzugstheorie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-körperlich: weniger Energie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-geistig: weniger Interesse für die Welt, mehr nach innen gerichtet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-sozial: weniger soziale Kontakte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-Umgebungsfaktoren z.B. Rente (wenn Job wegfällt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Verlust eines der Hauptbestandteile des Alltags)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-kulturelle Unterschiede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Aktivitätstheorie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-Aktivitätslevel konstant halten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durch die Übernahme anderer Rollen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-engagiert bleiben = glücklich sein </w:t>
      </w:r>
      <w:r w:rsidRPr="006B0D60">
        <w:rPr>
          <w:rFonts w:cstheme="minorHAnsi"/>
          <w:sz w:val="20"/>
          <w:szCs w:val="20"/>
        </w:rPr>
        <w:tab/>
        <w:t>.. oder doch nicht?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-Qualität und nicht Quantität der sozialen Beziehungen wichtig für Wohlbefinden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Die Kontinuitätstheorie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-Aktivitätslevel nach persönlichem Bedarf und Einklang mit persönlichen Dispositionen, Interessen, Fertigkeiten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-wichtige Kriterien für Zufriedenheit sind hier:</w:t>
      </w:r>
    </w:p>
    <w:p w:rsidR="00BE0ACC" w:rsidRPr="006B0D60" w:rsidRDefault="00BE0ACC" w:rsidP="00BE0ACC">
      <w:pPr>
        <w:pStyle w:val="Listenabsatz"/>
        <w:numPr>
          <w:ilvl w:val="0"/>
          <w:numId w:val="125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körperliche und geistige Gesundheit</w:t>
      </w:r>
    </w:p>
    <w:p w:rsidR="00BE0ACC" w:rsidRPr="006B0D60" w:rsidRDefault="00BE0ACC" w:rsidP="00BE0ACC">
      <w:pPr>
        <w:pStyle w:val="Listenabsatz"/>
        <w:numPr>
          <w:ilvl w:val="0"/>
          <w:numId w:val="125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finanzielle Sicherheit</w:t>
      </w:r>
    </w:p>
    <w:p w:rsidR="00BE0ACC" w:rsidRPr="006B0D60" w:rsidRDefault="00BE0ACC" w:rsidP="00BE0ACC">
      <w:pPr>
        <w:pStyle w:val="Listenabsatz"/>
        <w:numPr>
          <w:ilvl w:val="0"/>
          <w:numId w:val="125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Autonomie und Kontrolle über das eigene Leben</w:t>
      </w:r>
    </w:p>
    <w:p w:rsidR="00BE0ACC" w:rsidRPr="006B0D60" w:rsidRDefault="00BE0ACC" w:rsidP="00BE0ACC">
      <w:pPr>
        <w:pStyle w:val="Listenabsatz"/>
        <w:numPr>
          <w:ilvl w:val="0"/>
          <w:numId w:val="125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Einstellung zum Alter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-50.3 % der älteren Erwachsenen hatten von sich selbst das Gefühl erfolgreich gealtert zu sein, dabei entsprachen davon nur 18% den genannten Kriterien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-psychologische Produktivität im Alter definiert als Selbsteinschätzung „ich bin erfolgreich alternd“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Theorie der Selektion, Optimierung und Kompensation (Baltes &amp; Baltes, 1990)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-eine der führendsten Theorien; Lifestyletheorie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-Grundannahme: prinzipiell mehr Verluste im hohen Erwachsenenalter als Gewinne</w:t>
      </w:r>
    </w:p>
    <w:p w:rsidR="00BE0ACC" w:rsidRPr="006B0D60" w:rsidRDefault="00BE0ACC" w:rsidP="00BE0ACC">
      <w:pPr>
        <w:pStyle w:val="Listenabsatz"/>
        <w:numPr>
          <w:ilvl w:val="0"/>
          <w:numId w:val="12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sowohl Gewinne als auch verlustbezogene Entwicklungsverläufe im Erwachsenenalter: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-3 entscheidende Faktoren, um Verlusten während der Alterung entgegenzuwirken: Selektion, Optimierung und Kompensation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-Selektion: Auswahl und Festlegung auf (wenige) bestimmte Ziele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-Optimierung: Investition von Ressourcen zum Erreichen der ausgewählten Ziele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-Kompensation: Investition von Ressourcen, um Verlusten entgegenzuwirken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-der koordinierte Einsatz dieser drei Prozesse ist zentral für erfolgreiche Entwicklung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-Beispiel: Arthur Rubinstein (Pianist)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Sozioemotionale Selektivitätstheorie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-gleiches Prinzip wie Theorie der Selektion, Optimierung und Kompensation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auf sozioemotionale Entwicklung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-motivationale Konsequenzen der Zeitwahrnehmung</w:t>
      </w:r>
    </w:p>
    <w:p w:rsidR="00BE0ACC" w:rsidRPr="006B0D60" w:rsidRDefault="00BE0ACC" w:rsidP="00BE0ACC">
      <w:pPr>
        <w:pStyle w:val="Listenabsatz"/>
        <w:numPr>
          <w:ilvl w:val="0"/>
          <w:numId w:val="128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Veränderung der Wahrnehmung der Lebenszeit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neue Prioritäten</w:t>
      </w:r>
    </w:p>
    <w:p w:rsidR="00BE0ACC" w:rsidRPr="006B0D60" w:rsidRDefault="00BE0ACC" w:rsidP="00BE0ACC">
      <w:pPr>
        <w:pStyle w:val="Listenabsatz"/>
        <w:numPr>
          <w:ilvl w:val="0"/>
          <w:numId w:val="128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Menschen, die ihre Zeit begrenzt wahrnehmen, sind verstärkt motiviert ein hohes Wohlbefinden zu erreichen – sie investieren vorhandene Beziehungen und genießen das Leben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-Selektion: systematische Auswahl sozialer Interaktionspartner (Ehefrau, Freunde, etc)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-Optimierung: Optimierung emotionaler Erfahrung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-Kompensation: Zeit und Energie, in ausgewählte soziale Interaktion investieren</w:t>
      </w: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lastRenderedPageBreak/>
        <w:t>Persönlichkeitsentwicklung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Kontinuität und Veränderung der Persönlichkeit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-Big Five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Stabilität und Veränderung (Gewissenhaftigkeit und Verträglichkeit im Alter höher)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-im höheren und hohen Alter deutlichere Altersunterschiede und Veränderungen in Persönlichkeitseigenschaften als im mittleren Alter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-das Verständnis der eigenen Person (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Selbstkonzept) wird auf altersbezogene Situationen und Herausforderungen angepasst</w:t>
      </w:r>
    </w:p>
    <w:p w:rsidR="00BE0ACC" w:rsidRPr="006B0D60" w:rsidRDefault="00BE0ACC" w:rsidP="00BE0ACC">
      <w:pPr>
        <w:pStyle w:val="Listenabsatz"/>
        <w:numPr>
          <w:ilvl w:val="0"/>
          <w:numId w:val="12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immer noch soziale Vergleiche zu Gleichaltrigen</w:t>
      </w:r>
    </w:p>
    <w:p w:rsidR="00BE0ACC" w:rsidRPr="006B0D60" w:rsidRDefault="00BE0ACC" w:rsidP="00BE0ACC">
      <w:pPr>
        <w:pStyle w:val="Listenabsatz"/>
        <w:numPr>
          <w:ilvl w:val="0"/>
          <w:numId w:val="129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während mittlerem Erwachsenenalter: Selbstkonzept oft hauptsächlich berufsbezogen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-Selbst-Bewertung im mittleren und hohen Erwachsenenalter: kein signifikanter Anstieg von tatsächlichen Selbst-Defiziten über alle Altersgruppen hinweg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-erwartete Verluste nehmen mit zunehmenden Alter zu, beim Eintreten des Alters sind diese dann jedoch nicht so stark wie erwartet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Diskontinuität der Entwicklung – theoretische Ansätze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-Erik Erikson; Robert Peck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Veränderungen der Persönlichkeit als Ergebnis neuer Herausforderungen im hohen Erwachsenenalter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Eriksons Theorie zur Diskontinuität der Entwicklung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-(Ich- ) Integrität vs. Verzweiflung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die 2 möglichen Ergebnisse, beim Rückblick auf das eigene Leben</w:t>
      </w:r>
    </w:p>
    <w:p w:rsidR="00BE0ACC" w:rsidRPr="006B0D60" w:rsidRDefault="00BE0ACC" w:rsidP="00BE0ACC">
      <w:pPr>
        <w:pStyle w:val="Listenabsatz"/>
        <w:numPr>
          <w:ilvl w:val="0"/>
          <w:numId w:val="130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„Ich bin, was ich mir angeeignet habe.“</w:t>
      </w:r>
    </w:p>
    <w:p w:rsidR="00BE0ACC" w:rsidRPr="006B0D60" w:rsidRDefault="00BE0ACC" w:rsidP="00BE0ACC">
      <w:pPr>
        <w:pStyle w:val="Listenabsatz"/>
        <w:spacing w:after="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-Integrität: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Zufriedenheit, positive Beziehungen zu Anderen und gesellschaftliches Engagement</w:t>
      </w:r>
    </w:p>
    <w:p w:rsidR="00BE0ACC" w:rsidRPr="006B0D60" w:rsidRDefault="00BE0ACC" w:rsidP="00BE0ACC">
      <w:pPr>
        <w:pStyle w:val="Listenabsatz"/>
        <w:numPr>
          <w:ilvl w:val="0"/>
          <w:numId w:val="13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Mensch ist im Einklang mit sich selbst und zufrieden mit dem, was er im Leben erreicht hat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-Verzweiflung: Bitterkeit, Niederlage und Hoffnungslosigkeit, Wut und Verachtung für andere Menschen</w:t>
      </w:r>
    </w:p>
    <w:p w:rsidR="00BE0ACC" w:rsidRPr="006B0D60" w:rsidRDefault="00BE0ACC" w:rsidP="00BE0ACC">
      <w:pPr>
        <w:pStyle w:val="Listenabsatz"/>
        <w:numPr>
          <w:ilvl w:val="0"/>
          <w:numId w:val="13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Gefühl, zu viele falsche Entscheidungen getroffen zu haben und keine Zeit mehr für Neuanfang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Gero Transzdendenz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-Theorie von Joan Erikson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-weitere psychosoziale Stufe: Gerotranszendez</w:t>
      </w:r>
    </w:p>
    <w:p w:rsidR="00BE0ACC" w:rsidRPr="006B0D60" w:rsidRDefault="00BE0ACC" w:rsidP="00BE0ACC">
      <w:pPr>
        <w:pStyle w:val="Listenabsatz"/>
        <w:numPr>
          <w:ilvl w:val="0"/>
          <w:numId w:val="132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Lebensperspektive nach außen und in die Zukunft über das Selbst hinaus (s.a. Tornstam 1996)</w:t>
      </w:r>
    </w:p>
    <w:p w:rsidR="00BE0ACC" w:rsidRPr="006B0D60" w:rsidRDefault="00BE0ACC" w:rsidP="00BE0ACC">
      <w:pPr>
        <w:pStyle w:val="Listenabsatz"/>
        <w:numPr>
          <w:ilvl w:val="0"/>
          <w:numId w:val="132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„Mit der Erkenntnis, dass das eigene Leben nur ein winziges Bindeglied in der endlosen Kette der menschlichen Existenz ist, beginnt der Tod, seinen Schrecken zu verlieren“ (Vaillant, 1994, 2002; nach Berk, 2011)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-tritt meist in sehr hohem Alter ein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-Verständnis, dass alles vergänglich ist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Robert Peck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-im hohen Erwachsenenalter führen drei verschiedene Entwicklungsaufgaben dazu, dass Ich-Integrität erreicht wird</w:t>
      </w:r>
    </w:p>
    <w:p w:rsidR="00BE0ACC" w:rsidRPr="006B0D60" w:rsidRDefault="00BE0ACC" w:rsidP="00BE0ACC">
      <w:pPr>
        <w:pStyle w:val="Listenabsatz"/>
        <w:numPr>
          <w:ilvl w:val="0"/>
          <w:numId w:val="133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Ich-Differenzierung / Redefiniton of self-versus-preoccupation with work role </w:t>
      </w:r>
    </w:p>
    <w:p w:rsidR="00BE0ACC" w:rsidRPr="006B0D60" w:rsidRDefault="00BE0ACC" w:rsidP="00BE0ACC">
      <w:pPr>
        <w:pStyle w:val="Listenabsatz"/>
        <w:numPr>
          <w:ilvl w:val="0"/>
          <w:numId w:val="143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Wegfallen der Berufsrolle, in anderen Lebensbereichen nun Zufriedenheit suchen</w:t>
      </w:r>
    </w:p>
    <w:p w:rsidR="00BE0ACC" w:rsidRPr="006B0D60" w:rsidRDefault="00BE0ACC" w:rsidP="00BE0ACC">
      <w:pPr>
        <w:pStyle w:val="Listenabsatz"/>
        <w:numPr>
          <w:ilvl w:val="0"/>
          <w:numId w:val="133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Körper-Transzendez / Body-transcendence versus body-preoccupation</w:t>
      </w:r>
    </w:p>
    <w:p w:rsidR="00BE0ACC" w:rsidRPr="006B0D60" w:rsidRDefault="00BE0ACC" w:rsidP="00BE0ACC">
      <w:pPr>
        <w:pStyle w:val="Listenabsatz"/>
        <w:numPr>
          <w:ilvl w:val="0"/>
          <w:numId w:val="143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Körperlicher Abbau, deshalb Fokus auf soziale und kognitive Fähigkeiten</w:t>
      </w:r>
    </w:p>
    <w:p w:rsidR="00BE0ACC" w:rsidRPr="006B0D60" w:rsidRDefault="00BE0ACC" w:rsidP="00BE0ACC">
      <w:pPr>
        <w:pStyle w:val="Listenabsatz"/>
        <w:numPr>
          <w:ilvl w:val="0"/>
          <w:numId w:val="133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Ich-Transzendenz / Ego-transcendence versus ego preoccupation </w:t>
      </w:r>
    </w:p>
    <w:p w:rsidR="00BE0ACC" w:rsidRPr="006B0D60" w:rsidRDefault="00BE0ACC" w:rsidP="00BE0ACC">
      <w:pPr>
        <w:pStyle w:val="Listenabsatz"/>
        <w:numPr>
          <w:ilvl w:val="0"/>
          <w:numId w:val="143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Investition in eine Zukunft, die über die eigene Lebensspanne hinausreicht</w:t>
      </w: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Reminiszenz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=Lebensrückblick / Life-Review; Ziel: Vertiefung des Selbstverständnis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-wichtigste Eigenschaft bei Perks &amp; Eriksons Theorie</w:t>
      </w:r>
    </w:p>
    <w:p w:rsidR="00BE0ACC" w:rsidRPr="006B0D60" w:rsidRDefault="00BE0ACC" w:rsidP="00BE0ACC">
      <w:pPr>
        <w:spacing w:after="20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-positive R.: Identität, Coping und Problemsolving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-negative R.: Bitterkeit, Langeweile, Depression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-allgemein: Reminiszenz stellt sich oft in Übergangsphasen des Lebens ein</w:t>
      </w:r>
    </w:p>
    <w:p w:rsidR="00BE0ACC" w:rsidRPr="006B0D60" w:rsidRDefault="00BE0ACC" w:rsidP="00BE0ACC">
      <w:pPr>
        <w:pStyle w:val="Listenabsatz"/>
        <w:numPr>
          <w:ilvl w:val="0"/>
          <w:numId w:val="134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nicht nur bei älteren Menschen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Das psychische Wohlbefinden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Lebenszufriedenheit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-wie zufrieden sind Sie mit Ihrem Leben?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-eine Studie von 2010: Well-being Ladder als Skala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-andere Studie 1998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-übereinstimmende Ergebnisse: ab ca. 50 steigt Lebenszufriedenheit stark an bis ins hohe Alter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-Abnahme ab ca. 18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-in beiden Graphen: Zunahme der Lebenszufriedenheit im hohen Alter</w:t>
      </w: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Subjektives Wohlbefinden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-Wohlbefindenparadox:</w:t>
      </w:r>
    </w:p>
    <w:p w:rsidR="00BE0ACC" w:rsidRPr="006B0D60" w:rsidRDefault="00BE0ACC" w:rsidP="00BE0ACC">
      <w:pPr>
        <w:pStyle w:val="Listenabsatz"/>
        <w:numPr>
          <w:ilvl w:val="0"/>
          <w:numId w:val="135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mehr negative Veränderungen im hohen Alter, ABER weniger Belastungen und Depressionen als bei jüngeren Erwachsenen und glücklicher als junge Erwachsene</w:t>
      </w: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pStyle w:val="Listenabsatz"/>
        <w:numPr>
          <w:ilvl w:val="0"/>
          <w:numId w:val="135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ältere Menschen sind glücklicher als jüngere</w:t>
      </w:r>
    </w:p>
    <w:p w:rsidR="00BE0ACC" w:rsidRPr="006B0D60" w:rsidRDefault="00BE0ACC" w:rsidP="00BE0ACC">
      <w:pPr>
        <w:pStyle w:val="Listenabsatz"/>
        <w:numPr>
          <w:ilvl w:val="0"/>
          <w:numId w:val="127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unabhängig von Geschlecht, Art der Partnerschaft, Bildungsgrad, Gesundheit und Persönlichkeitsmerkmalen</w:t>
      </w:r>
    </w:p>
    <w:p w:rsidR="00BE0ACC" w:rsidRPr="006B0D60" w:rsidRDefault="00BE0ACC" w:rsidP="00BE0ACC">
      <w:pPr>
        <w:spacing w:after="0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-Happiness &amp; Worries  über verschiedene Altersstufen</w:t>
      </w:r>
    </w:p>
    <w:p w:rsidR="00BE0ACC" w:rsidRPr="006B0D60" w:rsidRDefault="00BE0ACC" w:rsidP="00BE0ACC">
      <w:pPr>
        <w:pStyle w:val="Listenabsatz"/>
        <w:numPr>
          <w:ilvl w:val="0"/>
          <w:numId w:val="127"/>
        </w:numPr>
        <w:spacing w:after="0" w:line="259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kleiner Anstieg bei Happiness im Alter</w:t>
      </w:r>
    </w:p>
    <w:p w:rsidR="00BE0ACC" w:rsidRPr="00130E7C" w:rsidRDefault="00BE0ACC" w:rsidP="00BE0ACC">
      <w:pPr>
        <w:pStyle w:val="Listenabsatz"/>
        <w:numPr>
          <w:ilvl w:val="0"/>
          <w:numId w:val="127"/>
        </w:numPr>
        <w:spacing w:before="240" w:after="0" w:line="259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v.a. starke Abnahme bei Worries im Alter</w:t>
      </w:r>
    </w:p>
    <w:p w:rsidR="00BE0ACC" w:rsidRPr="006B0D60" w:rsidRDefault="00BE0ACC" w:rsidP="00BE0ACC">
      <w:pPr>
        <w:spacing w:before="240"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-Erikson: </w:t>
      </w:r>
    </w:p>
    <w:p w:rsidR="00BE0ACC" w:rsidRPr="006B0D60" w:rsidRDefault="00BE0ACC" w:rsidP="00BE0ACC">
      <w:pPr>
        <w:pStyle w:val="Listenabsatz"/>
        <w:numPr>
          <w:ilvl w:val="0"/>
          <w:numId w:val="13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Generativität im mittleren Erwachsenenalter</w:t>
      </w:r>
    </w:p>
    <w:p w:rsidR="00BE0ACC" w:rsidRPr="006B0D60" w:rsidRDefault="00BE0ACC" w:rsidP="00BE0ACC">
      <w:pPr>
        <w:pStyle w:val="Listenabsatz"/>
        <w:numPr>
          <w:ilvl w:val="0"/>
          <w:numId w:val="137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Generativität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Kümmern um nachfolgende Generationen, Sichern der Nachfolge</w:t>
      </w:r>
    </w:p>
    <w:p w:rsidR="00BE0ACC" w:rsidRPr="006B0D60" w:rsidRDefault="00BE0ACC" w:rsidP="00BE0ACC">
      <w:pPr>
        <w:pStyle w:val="Listenabsatz"/>
        <w:numPr>
          <w:ilvl w:val="0"/>
          <w:numId w:val="136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Integrität im hohen Erwachsenenalter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Wohlbefinden</w:t>
      </w:r>
    </w:p>
    <w:p w:rsidR="00BE0ACC" w:rsidRPr="006B0D60" w:rsidRDefault="00BE0ACC" w:rsidP="00BE0ACC">
      <w:pPr>
        <w:pStyle w:val="Listenabsatz"/>
        <w:numPr>
          <w:ilvl w:val="0"/>
          <w:numId w:val="137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Integrität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kritisches Auseinandersetzen mit dem Erreichten und Erlebtem (Reminiszenz)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-Ryff (1991)</w:t>
      </w:r>
    </w:p>
    <w:p w:rsidR="00BE0ACC" w:rsidRPr="006B0D60" w:rsidRDefault="00BE0ACC" w:rsidP="00BE0ACC">
      <w:pPr>
        <w:pStyle w:val="Listenabsatz"/>
        <w:numPr>
          <w:ilvl w:val="0"/>
          <w:numId w:val="13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junge Erwachsene bewerten ihre eigene Zukunft positiver und eigene Vergangenheit negativer als ältere Erwachsene </w:t>
      </w:r>
    </w:p>
    <w:p w:rsidR="00BE0ACC" w:rsidRPr="006B0D60" w:rsidRDefault="00BE0ACC" w:rsidP="00BE0ACC">
      <w:pPr>
        <w:pStyle w:val="Listenabsatz"/>
        <w:numPr>
          <w:ilvl w:val="0"/>
          <w:numId w:val="137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ältere haben ihre Vorstellungen näher an der Realität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weniger Enttäuschung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-Sozioemotionale Selektivitätstheorie (Mather &amp; Carstenen, 2005)</w:t>
      </w:r>
    </w:p>
    <w:p w:rsidR="00BE0ACC" w:rsidRPr="006B0D60" w:rsidRDefault="00BE0ACC" w:rsidP="00BE0ACC">
      <w:pPr>
        <w:pStyle w:val="Listenabsatz"/>
        <w:numPr>
          <w:ilvl w:val="0"/>
          <w:numId w:val="138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Positivitätseffekt bei Aufmerksamkeitszuwendungen und Gedächtnisleistungen</w:t>
      </w: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lastRenderedPageBreak/>
        <w:t>Beziehungen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-Gefühl ehelicher Nähe nimmt zu</w:t>
      </w:r>
    </w:p>
    <w:p w:rsidR="00BE0ACC" w:rsidRPr="006B0D60" w:rsidRDefault="00BE0ACC" w:rsidP="00BE0ACC">
      <w:pPr>
        <w:pStyle w:val="Listenabsatz"/>
        <w:numPr>
          <w:ilvl w:val="0"/>
          <w:numId w:val="13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keine belastenden Verpflichtungen (Kinder, Beruf, etc)</w:t>
      </w:r>
    </w:p>
    <w:p w:rsidR="00BE0ACC" w:rsidRPr="006B0D60" w:rsidRDefault="00BE0ACC" w:rsidP="00BE0ACC">
      <w:pPr>
        <w:pStyle w:val="Listenabsatz"/>
        <w:numPr>
          <w:ilvl w:val="0"/>
          <w:numId w:val="136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bessere/ fairere Aufteilung der Haushaltsarbeiten</w:t>
      </w:r>
    </w:p>
    <w:p w:rsidR="00BE0ACC" w:rsidRPr="006B0D60" w:rsidRDefault="00BE0ACC" w:rsidP="00BE0ACC">
      <w:pPr>
        <w:pStyle w:val="Listenabsatz"/>
        <w:numPr>
          <w:ilvl w:val="0"/>
          <w:numId w:val="136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mehr gemeinsame Freizeitaktivitäten</w:t>
      </w:r>
    </w:p>
    <w:p w:rsidR="00BE0ACC" w:rsidRPr="006B0D60" w:rsidRDefault="00BE0ACC" w:rsidP="00BE0ACC">
      <w:pPr>
        <w:pStyle w:val="Listenabsatz"/>
        <w:numPr>
          <w:ilvl w:val="0"/>
          <w:numId w:val="136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positive Kommunikation (ab Generation 2 starke Zunahme der positiven Interaktion)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-Scheidungen: 1-2%</w:t>
      </w:r>
    </w:p>
    <w:p w:rsidR="00BE0ACC" w:rsidRPr="006B0D60" w:rsidRDefault="00BE0ACC" w:rsidP="00BE0ACC">
      <w:pPr>
        <w:pStyle w:val="Listenabsatz"/>
        <w:numPr>
          <w:ilvl w:val="0"/>
          <w:numId w:val="13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finanzielle Folgen</w:t>
      </w:r>
    </w:p>
    <w:p w:rsidR="00BE0ACC" w:rsidRPr="006B0D60" w:rsidRDefault="00BE0ACC" w:rsidP="00BE0ACC">
      <w:pPr>
        <w:pStyle w:val="Listenabsatz"/>
        <w:numPr>
          <w:ilvl w:val="0"/>
          <w:numId w:val="139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neue Beziehungen/ Wiederheirat für Frauen weniger wahrscheinlich</w:t>
      </w:r>
    </w:p>
    <w:p w:rsidR="00BE0ACC" w:rsidRPr="006B0D60" w:rsidRDefault="00BE0ACC" w:rsidP="00BE0ACC">
      <w:pPr>
        <w:pStyle w:val="Listenabsatz"/>
        <w:numPr>
          <w:ilvl w:val="0"/>
          <w:numId w:val="138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aber Frauen nach Scheidung größere soziale Netze</w:t>
      </w:r>
    </w:p>
    <w:p w:rsidR="00BE0ACC" w:rsidRPr="006B0D60" w:rsidRDefault="00BE0ACC" w:rsidP="00BE0ACC">
      <w:pPr>
        <w:pStyle w:val="Listenabsatz"/>
        <w:numPr>
          <w:ilvl w:val="0"/>
          <w:numId w:val="139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Identitätsproblem und das Gefühl, versagt zu haben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-positive Kommunikation ist das Hauptmerkmal von glücklicher vs. unglücklicher Ehe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sz w:val="20"/>
          <w:szCs w:val="20"/>
        </w:rPr>
      </w:pPr>
      <w:r w:rsidRPr="006B0D60">
        <w:rPr>
          <w:rFonts w:cstheme="minorHAnsi"/>
          <w:b/>
          <w:sz w:val="20"/>
          <w:szCs w:val="20"/>
        </w:rPr>
        <w:t>Alltagsleben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Wohnsituation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-in gewohnter Umgebung im eigenen Zuhause</w:t>
      </w:r>
    </w:p>
    <w:p w:rsidR="00BE0ACC" w:rsidRPr="006B0D60" w:rsidRDefault="00BE0ACC" w:rsidP="00BE0ACC">
      <w:pPr>
        <w:pStyle w:val="Listenabsatz"/>
        <w:numPr>
          <w:ilvl w:val="0"/>
          <w:numId w:val="13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90%</w:t>
      </w:r>
    </w:p>
    <w:p w:rsidR="00BE0ACC" w:rsidRPr="006B0D60" w:rsidRDefault="00BE0ACC" w:rsidP="00BE0ACC">
      <w:pPr>
        <w:pStyle w:val="Listenabsatz"/>
        <w:numPr>
          <w:ilvl w:val="0"/>
          <w:numId w:val="139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mehr Menschen als je zuvor leben im Alter allein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-betreutes Wohnen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Seniorenwohngemeinschaften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-Pflegeheime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-Institutionalismus:</w:t>
      </w:r>
    </w:p>
    <w:p w:rsidR="00BE0ACC" w:rsidRPr="006B0D60" w:rsidRDefault="00BE0ACC" w:rsidP="00BE0ACC">
      <w:pPr>
        <w:pStyle w:val="Listenabsatz"/>
        <w:numPr>
          <w:ilvl w:val="0"/>
          <w:numId w:val="140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in Pflegeheimen entwickelt sich oft das Gefühl der Apathie, Indifferenz und achten nicht mehr auf sich </w:t>
      </w:r>
    </w:p>
    <w:p w:rsidR="00BE0ACC" w:rsidRPr="006B0D60" w:rsidRDefault="00BE0ACC" w:rsidP="00BE0ACC">
      <w:pPr>
        <w:pStyle w:val="Listenabsatz"/>
        <w:numPr>
          <w:ilvl w:val="0"/>
          <w:numId w:val="140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Gefühl des Kontrollverlustes über das eigene Lebens (= gelernte Hilfslosigkeit)</w:t>
      </w:r>
    </w:p>
    <w:p w:rsidR="00BE0ACC" w:rsidRPr="006B0D60" w:rsidRDefault="00BE0ACC" w:rsidP="00BE0ACC">
      <w:pPr>
        <w:pStyle w:val="Listenabsatz"/>
        <w:numPr>
          <w:ilvl w:val="0"/>
          <w:numId w:val="140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Folgen für Gesundheit und Wohlbefinden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-Studie: 2 Pflegeheime über 18 Monate </w:t>
      </w:r>
    </w:p>
    <w:p w:rsidR="00BE0ACC" w:rsidRPr="006B0D60" w:rsidRDefault="00BE0ACC" w:rsidP="00BE0ACC">
      <w:pPr>
        <w:pStyle w:val="Listenabsatz"/>
        <w:numPr>
          <w:ilvl w:val="0"/>
          <w:numId w:val="14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Pflegeheim 1: Autonomie der Bewohner, so wenig wie möglich für sie übernommen</w:t>
      </w:r>
    </w:p>
    <w:p w:rsidR="00BE0ACC" w:rsidRPr="006B0D60" w:rsidRDefault="00BE0ACC" w:rsidP="00BE0ACC">
      <w:pPr>
        <w:pStyle w:val="Listenabsatz"/>
        <w:numPr>
          <w:ilvl w:val="0"/>
          <w:numId w:val="141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Pflegeheim 2: komplett um Bewohner gekümmert, kaum Autonomie</w:t>
      </w:r>
    </w:p>
    <w:p w:rsidR="00BE0ACC" w:rsidRPr="006B0D60" w:rsidRDefault="00BE0ACC" w:rsidP="00BE0ACC">
      <w:pPr>
        <w:pStyle w:val="Listenabsatz"/>
        <w:numPr>
          <w:ilvl w:val="0"/>
          <w:numId w:val="141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Nach 18 Monaten bei Pfl 2 30% gestorben, bei Pfl 1 nur 15%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Ruhestand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-Faktoren, die zur Entscheidung für Ruhestand beitragen sind finanzieller Art, sowie gesundheitlicher und emotionaler Art (Langeweile, Partner auch ihm Ruhestand, viele Hobbys, etc)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-Dauer des Ruhestands hat sich verlängert</w:t>
      </w:r>
    </w:p>
    <w:p w:rsidR="00BE0ACC" w:rsidRPr="006B0D60" w:rsidRDefault="00BE0ACC" w:rsidP="00BE0ACC">
      <w:pPr>
        <w:pStyle w:val="Listenabsatz"/>
        <w:numPr>
          <w:ilvl w:val="0"/>
          <w:numId w:val="142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welche Konsequenzen hat die ansteigende Lebenserwartung für die Finanzen im hohen Erwachsenenalter?</w:t>
      </w: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-Anpassungsschwierigkeiten an den Ruhestand: 10-30%</w:t>
      </w: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b/>
          <w:bCs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</w:rPr>
        <w:lastRenderedPageBreak/>
        <w:t>VL 8</w:t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  <w:t xml:space="preserve">    </w:t>
      </w:r>
      <w:r w:rsidRPr="006B0D60">
        <w:rPr>
          <w:rFonts w:cstheme="minorHAnsi"/>
          <w:b/>
          <w:bCs/>
          <w:sz w:val="20"/>
          <w:szCs w:val="20"/>
          <w:u w:val="single"/>
        </w:rPr>
        <w:t>Produktives Leben im Alter</w:t>
      </w: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bCs/>
          <w:sz w:val="20"/>
          <w:szCs w:val="20"/>
        </w:rPr>
      </w:pPr>
      <w:r w:rsidRPr="006B0D60">
        <w:rPr>
          <w:rFonts w:cstheme="minorHAnsi"/>
          <w:b/>
          <w:bCs/>
          <w:sz w:val="20"/>
          <w:szCs w:val="20"/>
        </w:rPr>
        <w:t>Psychologische Produktivität im Alter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Produktivität im Alter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-Hintergrund: demografischer Wandel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-ältere Menschen sollen sich für den Erhalt ihrer eigenen körperlichen und geistigen Ressourcen und für das Gemeinwohl einsetzen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-ökonomische vs. psychologische Produktivität</w:t>
      </w:r>
    </w:p>
    <w:p w:rsidR="00BE0ACC" w:rsidRPr="006B0D60" w:rsidRDefault="00BE0ACC" w:rsidP="00BE0ACC">
      <w:pPr>
        <w:pStyle w:val="Listenabsatz"/>
        <w:numPr>
          <w:ilvl w:val="0"/>
          <w:numId w:val="144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Psychologische Produktivität</w:t>
      </w:r>
    </w:p>
    <w:p w:rsidR="00BE0ACC" w:rsidRPr="006B0D60" w:rsidRDefault="00BE0ACC" w:rsidP="00BE0ACC">
      <w:pPr>
        <w:pStyle w:val="Listenabsatz"/>
        <w:numPr>
          <w:ilvl w:val="0"/>
          <w:numId w:val="145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materielle, geistige, emotionale und motivationale Wirkungen, die eine Person bei sich selbst oder im sozialen Umfeld hervorruft (intendiert oder nicht-intendiert) und die ihr selbst, oder anderen Personen/ der Gesellschaft nützlich sind</w:t>
      </w:r>
    </w:p>
    <w:p w:rsidR="00BE0ACC" w:rsidRPr="006B0D60" w:rsidRDefault="00BE0ACC" w:rsidP="00BE0ACC">
      <w:pPr>
        <w:pStyle w:val="Listenabsatz"/>
        <w:numPr>
          <w:ilvl w:val="0"/>
          <w:numId w:val="145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aus Schneider &amp; Lindenberger</w:t>
      </w:r>
    </w:p>
    <w:p w:rsidR="00BE0ACC" w:rsidRPr="006B0D60" w:rsidRDefault="00BE0ACC" w:rsidP="00BE0ACC">
      <w:pPr>
        <w:pStyle w:val="Listenabsatz"/>
        <w:numPr>
          <w:ilvl w:val="0"/>
          <w:numId w:val="145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sich selbst als erfolgreich alternd einschätzen oder nicht 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-Dimensionen psychologischer Produktivität:</w:t>
      </w:r>
    </w:p>
    <w:p w:rsidR="00BE0ACC" w:rsidRPr="006B0D60" w:rsidRDefault="00BE0ACC" w:rsidP="00BE0ACC">
      <w:pPr>
        <w:pStyle w:val="Listenabsatz"/>
        <w:numPr>
          <w:ilvl w:val="0"/>
          <w:numId w:val="144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manuell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z.B. manuelle Arbeit, ähnlich ökonomischer Produktivität</w:t>
      </w:r>
    </w:p>
    <w:p w:rsidR="00BE0ACC" w:rsidRPr="006B0D60" w:rsidRDefault="00BE0ACC" w:rsidP="00BE0ACC">
      <w:pPr>
        <w:pStyle w:val="Listenabsatz"/>
        <w:numPr>
          <w:ilvl w:val="0"/>
          <w:numId w:val="144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geistig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z.B. Ideen, Ratschläge</w:t>
      </w:r>
    </w:p>
    <w:p w:rsidR="00BE0ACC" w:rsidRPr="006B0D60" w:rsidRDefault="00BE0ACC" w:rsidP="00BE0ACC">
      <w:pPr>
        <w:pStyle w:val="Listenabsatz"/>
        <w:numPr>
          <w:ilvl w:val="0"/>
          <w:numId w:val="144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emotional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z.B. positive Ausstrahlung auf andere durch eigene Zufriedenheit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-Kriterien: wie misst man Produktivität?</w:t>
      </w:r>
    </w:p>
    <w:p w:rsidR="00BE0ACC" w:rsidRPr="006B0D60" w:rsidRDefault="00BE0ACC" w:rsidP="00BE0ACC">
      <w:pPr>
        <w:pStyle w:val="Listenabsatz"/>
        <w:numPr>
          <w:ilvl w:val="0"/>
          <w:numId w:val="14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Absolute Kriterien:</w:t>
      </w:r>
    </w:p>
    <w:p w:rsidR="00BE0ACC" w:rsidRPr="006B0D60" w:rsidRDefault="00BE0ACC" w:rsidP="00BE0ACC">
      <w:pPr>
        <w:pStyle w:val="Listenabsatz"/>
        <w:numPr>
          <w:ilvl w:val="0"/>
          <w:numId w:val="14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Gute körperliche Funktionsfähigkeit</w:t>
      </w:r>
    </w:p>
    <w:p w:rsidR="00BE0ACC" w:rsidRPr="006B0D60" w:rsidRDefault="00BE0ACC" w:rsidP="00BE0ACC">
      <w:pPr>
        <w:pStyle w:val="Listenabsatz"/>
        <w:numPr>
          <w:ilvl w:val="0"/>
          <w:numId w:val="14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Hohe intellektuelle Leistungsfähigkeit</w:t>
      </w:r>
    </w:p>
    <w:p w:rsidR="00BE0ACC" w:rsidRPr="006B0D60" w:rsidRDefault="00BE0ACC" w:rsidP="00BE0ACC">
      <w:pPr>
        <w:pStyle w:val="Listenabsatz"/>
        <w:numPr>
          <w:ilvl w:val="0"/>
          <w:numId w:val="147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Selbstständigkeit und soziale Eingebundenheit </w:t>
      </w:r>
    </w:p>
    <w:p w:rsidR="00BE0ACC" w:rsidRPr="006B0D60" w:rsidRDefault="00BE0ACC" w:rsidP="00BE0ACC">
      <w:pPr>
        <w:pStyle w:val="Listenabsatz"/>
        <w:spacing w:before="240" w:line="240" w:lineRule="auto"/>
        <w:ind w:left="1440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pStyle w:val="Listenabsatz"/>
        <w:numPr>
          <w:ilvl w:val="0"/>
          <w:numId w:val="146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Relative Kriterien:</w:t>
      </w:r>
    </w:p>
    <w:p w:rsidR="00BE0ACC" w:rsidRPr="006B0D60" w:rsidRDefault="00BE0ACC" w:rsidP="00BE0ACC">
      <w:pPr>
        <w:pStyle w:val="Listenabsatz"/>
        <w:numPr>
          <w:ilvl w:val="0"/>
          <w:numId w:val="148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Vgl zwischen der Person und ihrer sozialen Bezugsgruppe</w:t>
      </w:r>
    </w:p>
    <w:p w:rsidR="00BE0ACC" w:rsidRPr="006B0D60" w:rsidRDefault="00BE0ACC" w:rsidP="00BE0ACC">
      <w:pPr>
        <w:pStyle w:val="Listenabsatz"/>
        <w:spacing w:before="240" w:line="240" w:lineRule="auto"/>
        <w:ind w:left="1440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pStyle w:val="Listenabsatz"/>
        <w:numPr>
          <w:ilvl w:val="0"/>
          <w:numId w:val="146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Subjektiv-psychologische Kriterien</w:t>
      </w:r>
    </w:p>
    <w:p w:rsidR="00BE0ACC" w:rsidRDefault="00BE0ACC" w:rsidP="00BE0ACC">
      <w:pPr>
        <w:pStyle w:val="Listenabsatz"/>
        <w:numPr>
          <w:ilvl w:val="0"/>
          <w:numId w:val="148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Erfahrung / Wohlbefinden der Person selbst</w:t>
      </w:r>
    </w:p>
    <w:p w:rsidR="00BE0ACC" w:rsidRPr="006B0D60" w:rsidRDefault="00BE0ACC" w:rsidP="00BE0ACC">
      <w:pPr>
        <w:pStyle w:val="Listenabsatz"/>
        <w:spacing w:before="240" w:line="240" w:lineRule="auto"/>
        <w:ind w:left="1440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after="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6B0D60">
        <w:rPr>
          <w:rFonts w:cstheme="minorHAnsi"/>
          <w:b/>
          <w:bCs/>
          <w:sz w:val="20"/>
          <w:szCs w:val="20"/>
        </w:rPr>
        <w:t>Absolute Kriterien: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Erwerbstätigkeit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-Deutschland 2009: 6 % der 65 – 74-jährigen und 1% der Menschen ab 75 Jahren waren erwerbstätig</w:t>
      </w:r>
    </w:p>
    <w:p w:rsidR="00BE0ACC" w:rsidRPr="006B0D60" w:rsidRDefault="00BE0ACC" w:rsidP="00BE0ACC">
      <w:pPr>
        <w:pStyle w:val="Listenabsatz"/>
        <w:numPr>
          <w:ilvl w:val="0"/>
          <w:numId w:val="148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hier v.a. geringfügige und Teilzeitbeschäftigung, sowie Selbstständigkeit</w:t>
      </w:r>
    </w:p>
    <w:p w:rsidR="00BE0ACC" w:rsidRPr="006B0D60" w:rsidRDefault="00BE0ACC" w:rsidP="00BE0ACC">
      <w:pPr>
        <w:pStyle w:val="Listenabsatz"/>
        <w:numPr>
          <w:ilvl w:val="0"/>
          <w:numId w:val="148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über zwei Drittel in Teilzeit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-für 40% der Erwerbstätigkeiten ab 65 Jahren ist Arbeit Hauptquelle des Lebensunterhaltes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before="240" w:line="240" w:lineRule="auto"/>
        <w:jc w:val="both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Lebenslanges Lernen</w:t>
      </w:r>
    </w:p>
    <w:p w:rsidR="00BE0ACC" w:rsidRPr="006B0D60" w:rsidRDefault="00BE0ACC" w:rsidP="00BE0ACC">
      <w:pPr>
        <w:spacing w:before="240" w:line="240" w:lineRule="auto"/>
        <w:jc w:val="both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-formale Bildung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 Besuch von (Hoch-)Schulen</w:t>
      </w:r>
    </w:p>
    <w:p w:rsidR="00BE0ACC" w:rsidRPr="006B0D60" w:rsidRDefault="00BE0ACC" w:rsidP="00BE0ACC">
      <w:pPr>
        <w:spacing w:before="240" w:line="240" w:lineRule="auto"/>
        <w:jc w:val="both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-nicht-formale Bildung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Weiterbildungen</w:t>
      </w:r>
    </w:p>
    <w:p w:rsidR="00BE0ACC" w:rsidRPr="006B0D60" w:rsidRDefault="00BE0ACC" w:rsidP="00BE0ACC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-informelles Lernen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Lesen, Dokumentationen schauen, sich selbst etwas beibringen </w:t>
      </w:r>
    </w:p>
    <w:p w:rsidR="00BE0ACC" w:rsidRPr="006B0D60" w:rsidRDefault="00BE0ACC" w:rsidP="00BE0ACC">
      <w:pPr>
        <w:pStyle w:val="Listenabsatz"/>
        <w:numPr>
          <w:ilvl w:val="0"/>
          <w:numId w:val="149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sich selbst etwas beibringen: deutlicher Anstieg in Prozent ab 55 Jahren</w:t>
      </w:r>
    </w:p>
    <w:p w:rsidR="00BE0ACC" w:rsidRPr="006B0D60" w:rsidRDefault="00BE0ACC" w:rsidP="00BE0ACC">
      <w:pPr>
        <w:spacing w:before="240" w:line="240" w:lineRule="auto"/>
        <w:jc w:val="both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-Gasthörer im Wintersemester 2009/2010: ein Drittel 65 oder älter-Volkhochschulen: jeder 8. Kursteilnehmer über 65</w:t>
      </w:r>
    </w:p>
    <w:p w:rsidR="00BE0ACC" w:rsidRDefault="00BE0ACC" w:rsidP="00BE0ACC">
      <w:pPr>
        <w:spacing w:before="24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before="24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before="240" w:line="240" w:lineRule="auto"/>
        <w:jc w:val="both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before="240" w:line="240" w:lineRule="auto"/>
        <w:jc w:val="both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noProof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2326B21" wp14:editId="33447BA0">
                <wp:simplePos x="0" y="0"/>
                <wp:positionH relativeFrom="column">
                  <wp:posOffset>3409950</wp:posOffset>
                </wp:positionH>
                <wp:positionV relativeFrom="paragraph">
                  <wp:posOffset>0</wp:posOffset>
                </wp:positionV>
                <wp:extent cx="3498850" cy="1404620"/>
                <wp:effectExtent l="0" t="0" r="6350" b="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Pr="00130E7C" w:rsidRDefault="00BE0ACC" w:rsidP="00BE0AC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  <w:u w:val="single"/>
                              </w:rPr>
                              <w:t>Familiäre Bindung</w:t>
                            </w:r>
                          </w:p>
                          <w:p w:rsidR="00BE0ACC" w:rsidRPr="00130E7C" w:rsidRDefault="00BE0ACC" w:rsidP="00BE0AC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>-regelmäßiger Kontakt zwischen Großeltern und Enkeln</w:t>
                            </w:r>
                          </w:p>
                          <w:p w:rsidR="00BE0ACC" w:rsidRPr="00130E7C" w:rsidRDefault="00BE0ACC" w:rsidP="00BE0AC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>-über 40% der Großeltern haben wöchentlichen Kontakt mit ihren Enkeln ab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26B21" id="_x0000_s1040" type="#_x0000_t202" style="position:absolute;left:0;text-align:left;margin-left:268.5pt;margin-top:0;width:275.5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" stroked="f">
                <v:textbox style="mso-fit-shape-to-text:t">
                  <w:txbxContent>
                    <w:p w:rsidR="00BE0ACC" w:rsidRPr="00130E7C" w:rsidRDefault="00BE0ACC" w:rsidP="00BE0ACC">
                      <w:pPr>
                        <w:spacing w:line="240" w:lineRule="auto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130E7C">
                        <w:rPr>
                          <w:sz w:val="20"/>
                          <w:szCs w:val="20"/>
                          <w:u w:val="single"/>
                        </w:rPr>
                        <w:t>Familiäre Bindung</w:t>
                      </w:r>
                    </w:p>
                    <w:p w:rsidR="00BE0ACC" w:rsidRPr="00130E7C" w:rsidRDefault="00BE0ACC" w:rsidP="00BE0AC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>-regelmäßiger Kontakt zwischen Großeltern und Enkeln</w:t>
                      </w:r>
                    </w:p>
                    <w:p w:rsidR="00BE0ACC" w:rsidRPr="00130E7C" w:rsidRDefault="00BE0ACC" w:rsidP="00BE0AC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>-über 40% der Großeltern haben wöchentlichen Kontakt mit ihren Enkeln ab 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0D60">
        <w:rPr>
          <w:rFonts w:cstheme="minorHAnsi"/>
          <w:sz w:val="20"/>
          <w:szCs w:val="20"/>
          <w:u w:val="single"/>
        </w:rPr>
        <w:t>Freiwilliges Engagement</w:t>
      </w:r>
    </w:p>
    <w:p w:rsidR="00BE0ACC" w:rsidRPr="006B0D60" w:rsidRDefault="00BE0ACC" w:rsidP="00BE0ACC">
      <w:pPr>
        <w:spacing w:before="240" w:line="240" w:lineRule="auto"/>
        <w:jc w:val="both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-2009 waren 37% der 60-60 – jährigen freiwillig tätig</w:t>
      </w:r>
    </w:p>
    <w:p w:rsidR="00BE0ACC" w:rsidRPr="006B0D60" w:rsidRDefault="00BE0ACC" w:rsidP="00BE0ACC">
      <w:pPr>
        <w:spacing w:before="240" w:line="240" w:lineRule="auto"/>
        <w:jc w:val="both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-ü 70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25%</w:t>
      </w:r>
    </w:p>
    <w:p w:rsidR="00BE0ACC" w:rsidRPr="006B0D60" w:rsidRDefault="00BE0ACC" w:rsidP="00BE0ACC">
      <w:pPr>
        <w:spacing w:before="24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6B0D60">
        <w:rPr>
          <w:rFonts w:cstheme="minorHAnsi"/>
          <w:b/>
          <w:bCs/>
          <w:sz w:val="20"/>
          <w:szCs w:val="20"/>
        </w:rPr>
        <w:t>Subjektive Kriterien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-Produktivität wird verstanden als das Erzeugen eines individuell sinnerfüllten Lebens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-positiver Ausgang der Auseinandersetzung mit den Entwicklungsaufgaben des Alters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-was bestimmt die Produktivität?</w:t>
      </w:r>
    </w:p>
    <w:p w:rsidR="00BE0ACC" w:rsidRPr="006B0D60" w:rsidRDefault="00BE0ACC" w:rsidP="00BE0ACC">
      <w:pPr>
        <w:pStyle w:val="Listenabsatz"/>
        <w:numPr>
          <w:ilvl w:val="0"/>
          <w:numId w:val="14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Internale Ressourcen: psychische und physische Ressourcen der Person</w:t>
      </w:r>
    </w:p>
    <w:p w:rsidR="00BE0ACC" w:rsidRPr="006B0D60" w:rsidRDefault="00BE0ACC" w:rsidP="00BE0ACC">
      <w:pPr>
        <w:pStyle w:val="Listenabsatz"/>
        <w:numPr>
          <w:ilvl w:val="0"/>
          <w:numId w:val="14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Prozesse, die Menschen einsetzen, um persönlich wertgeschätzte Ziele zu erreichen</w:t>
      </w:r>
    </w:p>
    <w:p w:rsidR="00BE0ACC" w:rsidRPr="006B0D60" w:rsidRDefault="00BE0ACC" w:rsidP="00BE0ACC">
      <w:pPr>
        <w:pStyle w:val="Listenabsatz"/>
        <w:numPr>
          <w:ilvl w:val="0"/>
          <w:numId w:val="14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Strategien, Überzeugungen und Einstellungen, Bewältigungsverhalten und psychische Widerstandsfähigkeit</w:t>
      </w:r>
    </w:p>
    <w:p w:rsidR="00BE0ACC" w:rsidRPr="006B0D60" w:rsidRDefault="00BE0ACC" w:rsidP="00BE0ACC">
      <w:pPr>
        <w:pStyle w:val="Listenabsatz"/>
        <w:numPr>
          <w:ilvl w:val="0"/>
          <w:numId w:val="14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Intraindividuelle Unterschiede: Veränderungen und Unterschiede in der Person möglich, hohe Plastizität</w:t>
      </w:r>
    </w:p>
    <w:p w:rsidR="00BE0ACC" w:rsidRPr="006B0D60" w:rsidRDefault="00BE0ACC" w:rsidP="00BE0ACC">
      <w:pPr>
        <w:pStyle w:val="Listenabsatz"/>
        <w:spacing w:after="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pStyle w:val="Listenabsatz"/>
        <w:numPr>
          <w:ilvl w:val="0"/>
          <w:numId w:val="146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Externale Ressourcen: materielle und sozial-interaktive Ressourcen, Bedingungen des Umfelds</w:t>
      </w:r>
    </w:p>
    <w:p w:rsidR="00BE0ACC" w:rsidRPr="006B0D60" w:rsidRDefault="00BE0ACC" w:rsidP="00BE0ACC">
      <w:pPr>
        <w:pStyle w:val="Listenabsatz"/>
        <w:numPr>
          <w:ilvl w:val="0"/>
          <w:numId w:val="150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Potential der Produktivität, wenn Umwelt es unterstützt</w:t>
      </w:r>
    </w:p>
    <w:p w:rsidR="00BE0ACC" w:rsidRPr="006B0D60" w:rsidRDefault="00BE0ACC" w:rsidP="00BE0ACC">
      <w:pPr>
        <w:pStyle w:val="Listenabsatz"/>
        <w:numPr>
          <w:ilvl w:val="0"/>
          <w:numId w:val="150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Infrastruktur, Kultur- , Freizeit- und Bildungsangebote, Dienstleistungen der ambulanten und stationären Altenhilfe</w:t>
      </w:r>
    </w:p>
    <w:p w:rsidR="00BE0ACC" w:rsidRDefault="00BE0ACC" w:rsidP="00BE0ACC">
      <w:pPr>
        <w:pStyle w:val="Listenabsatz"/>
        <w:numPr>
          <w:ilvl w:val="0"/>
          <w:numId w:val="150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Stereotype und öffentliche Meinungen, die den sozialen Kontext beeinflussen</w:t>
      </w:r>
    </w:p>
    <w:p w:rsidR="00BE0ACC" w:rsidRPr="006B0D60" w:rsidRDefault="00BE0ACC" w:rsidP="00BE0ACC">
      <w:pPr>
        <w:pStyle w:val="Listenabsatz"/>
        <w:spacing w:before="240" w:line="240" w:lineRule="auto"/>
        <w:ind w:left="1440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before="240" w:line="240" w:lineRule="auto"/>
        <w:jc w:val="center"/>
        <w:rPr>
          <w:rFonts w:cstheme="minorHAnsi"/>
          <w:b/>
          <w:bCs/>
          <w:sz w:val="20"/>
          <w:szCs w:val="20"/>
        </w:rPr>
      </w:pPr>
      <w:r w:rsidRPr="006B0D60">
        <w:rPr>
          <w:rFonts w:cstheme="minorHAnsi"/>
          <w:b/>
          <w:bCs/>
          <w:sz w:val="20"/>
          <w:szCs w:val="20"/>
        </w:rPr>
        <w:t>Altersrelevante gesellschaftliche Strukturen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Soziokulturelle und institutionelle Rahmenbedingungen für produktives Altern: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-Rolle sozialer Bilder / Stereotype des Alterns als Referenzrahmen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-Kultur einer Gesellschaft als Rahmen für produktives Altern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Studie mit 11 europäischen Ländern: Religion und politische Freiheiten als Faktoren für Produktivität (K.Hank)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-Wohlfahrtsstaat als wichtiger Faktor um Strukturen und Gelegenheit für privaten &amp; ehrenamtliches Engagement zu schaffen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Altersstereotypen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-Auswirkungen auf tatsächliche Gedächtnisleistung im Alter </w:t>
      </w:r>
    </w:p>
    <w:p w:rsidR="00BE0ACC" w:rsidRPr="006B0D60" w:rsidRDefault="00BE0ACC" w:rsidP="00BE0ACC">
      <w:pPr>
        <w:pStyle w:val="Listenabsatz"/>
        <w:numPr>
          <w:ilvl w:val="0"/>
          <w:numId w:val="15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Menschen, die Aging eher mit positiven Aspekten verbinden habe geringere Abnahme der Gedächtnisleistung    (Längsschnittstudie)</w:t>
      </w:r>
    </w:p>
    <w:p w:rsidR="00BE0ACC" w:rsidRPr="006B0D60" w:rsidRDefault="00BE0ACC" w:rsidP="00BE0ACC">
      <w:pPr>
        <w:pStyle w:val="Listenabsatz"/>
        <w:numPr>
          <w:ilvl w:val="0"/>
          <w:numId w:val="15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„self-fulfilling prophecies“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-Erklärung: </w:t>
      </w:r>
    </w:p>
    <w:p w:rsidR="00BE0ACC" w:rsidRPr="006B0D60" w:rsidRDefault="00BE0ACC" w:rsidP="00BE0ACC">
      <w:pPr>
        <w:pStyle w:val="Listenabsatz"/>
        <w:numPr>
          <w:ilvl w:val="0"/>
          <w:numId w:val="152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V.a. Selbstwirksamkeit: Überzeugung, schwierige Situationen selbst überwinden zu können</w:t>
      </w:r>
    </w:p>
    <w:p w:rsidR="00BE0ACC" w:rsidRPr="006B0D60" w:rsidRDefault="00BE0ACC" w:rsidP="00BE0ACC">
      <w:pPr>
        <w:pStyle w:val="Listenabsatz"/>
        <w:numPr>
          <w:ilvl w:val="0"/>
          <w:numId w:val="15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Stereotype-Bedrohung: immer hören „im Alter wird man dümmer“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irgendwann Anpassung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-Baby-Boomer Generation (sind jetzt 55- 65, nach 2. WK geboren)</w:t>
      </w:r>
    </w:p>
    <w:p w:rsidR="00BE0ACC" w:rsidRPr="006B0D60" w:rsidRDefault="00BE0ACC" w:rsidP="00BE0ACC">
      <w:pPr>
        <w:pStyle w:val="Listenabsatz"/>
        <w:numPr>
          <w:ilvl w:val="0"/>
          <w:numId w:val="153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Zeit der Selbstverwirklichung und Selbstzufriedenheit</w:t>
      </w:r>
    </w:p>
    <w:p w:rsidR="00BE0ACC" w:rsidRPr="006B0D60" w:rsidRDefault="00BE0ACC" w:rsidP="00BE0ACC">
      <w:pPr>
        <w:pStyle w:val="Listenabsatz"/>
        <w:numPr>
          <w:ilvl w:val="0"/>
          <w:numId w:val="15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„drittes Lebensalter“</w:t>
      </w:r>
    </w:p>
    <w:p w:rsidR="00BE0ACC" w:rsidRPr="006B0D60" w:rsidRDefault="00BE0ACC" w:rsidP="00BE0ACC">
      <w:pPr>
        <w:pStyle w:val="Listenabsatz"/>
        <w:numPr>
          <w:ilvl w:val="0"/>
          <w:numId w:val="15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höhere Lebenserwartung, mehr gesunde Lebensjahre und finanzielle Stabilität </w:t>
      </w:r>
    </w:p>
    <w:p w:rsidR="00BE0ACC" w:rsidRPr="006B0D60" w:rsidRDefault="00BE0ACC" w:rsidP="00BE0ACC">
      <w:pPr>
        <w:pStyle w:val="Listenabsatz"/>
        <w:numPr>
          <w:ilvl w:val="0"/>
          <w:numId w:val="15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positiveres Image vom Alter</w:t>
      </w:r>
    </w:p>
    <w:p w:rsidR="00BE0ACC" w:rsidRPr="00130E7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5476A29" wp14:editId="7FC09A35">
                <wp:simplePos x="0" y="0"/>
                <wp:positionH relativeFrom="margin">
                  <wp:posOffset>3511550</wp:posOffset>
                </wp:positionH>
                <wp:positionV relativeFrom="paragraph">
                  <wp:posOffset>247015</wp:posOffset>
                </wp:positionV>
                <wp:extent cx="3232150" cy="1384300"/>
                <wp:effectExtent l="0" t="0" r="25400" b="2540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Pr="00130E7C" w:rsidRDefault="00BE0ACC" w:rsidP="00BE0AC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 xml:space="preserve">Kreativität: </w:t>
                            </w:r>
                          </w:p>
                          <w:p w:rsidR="00BE0ACC" w:rsidRPr="00130E7C" w:rsidRDefault="00BE0ACC" w:rsidP="00BE0AC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E0ACC" w:rsidRPr="00130E7C" w:rsidRDefault="00BE0ACC" w:rsidP="00BE0AC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>-Abfall von mittlerem bis ins höhere Erwachsenenalter</w:t>
                            </w:r>
                          </w:p>
                          <w:p w:rsidR="00BE0ACC" w:rsidRPr="00130E7C" w:rsidRDefault="00BE0ACC" w:rsidP="00BE0AC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>-Karrierealter</w:t>
                            </w:r>
                          </w:p>
                          <w:p w:rsidR="00BE0ACC" w:rsidRPr="00130E7C" w:rsidRDefault="00BE0ACC" w:rsidP="00BE0AC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>-fundiertes Expertenwissen</w:t>
                            </w:r>
                          </w:p>
                          <w:p w:rsidR="00BE0ACC" w:rsidRPr="00130E7C" w:rsidRDefault="00BE0ACC" w:rsidP="00BE0AC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 xml:space="preserve">-bisherige Produktivität </w:t>
                            </w:r>
                            <w:r w:rsidRPr="00130E7C">
                              <w:rPr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 w:rsidRPr="00130E7C">
                              <w:rPr>
                                <w:sz w:val="20"/>
                                <w:szCs w:val="20"/>
                              </w:rPr>
                              <w:t xml:space="preserve"> Prädiktor für kreative Produktivität im Alter</w:t>
                            </w:r>
                          </w:p>
                          <w:p w:rsidR="00BE0ACC" w:rsidRPr="00130E7C" w:rsidRDefault="00BE0ACC" w:rsidP="00BE0ACC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>-im Alter geringe Quantität, mehr Qualität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76A29" id="_x0000_s1041" type="#_x0000_t202" style="position:absolute;margin-left:276.5pt;margin-top:19.45pt;width:254.5pt;height:10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">
                <v:textbox>
                  <w:txbxContent>
                    <w:p w:rsidR="00BE0ACC" w:rsidRPr="00130E7C" w:rsidRDefault="00BE0ACC" w:rsidP="00BE0AC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 xml:space="preserve">Kreativität: </w:t>
                      </w:r>
                    </w:p>
                    <w:p w:rsidR="00BE0ACC" w:rsidRPr="00130E7C" w:rsidRDefault="00BE0ACC" w:rsidP="00BE0AC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BE0ACC" w:rsidRPr="00130E7C" w:rsidRDefault="00BE0ACC" w:rsidP="00BE0AC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>-Abfall von mittlerem bis ins höhere Erwachsenenalter</w:t>
                      </w:r>
                    </w:p>
                    <w:p w:rsidR="00BE0ACC" w:rsidRPr="00130E7C" w:rsidRDefault="00BE0ACC" w:rsidP="00BE0AC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>-Karrierealter</w:t>
                      </w:r>
                    </w:p>
                    <w:p w:rsidR="00BE0ACC" w:rsidRPr="00130E7C" w:rsidRDefault="00BE0ACC" w:rsidP="00BE0AC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>-fundiertes Expertenwissen</w:t>
                      </w:r>
                    </w:p>
                    <w:p w:rsidR="00BE0ACC" w:rsidRPr="00130E7C" w:rsidRDefault="00BE0ACC" w:rsidP="00BE0AC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 xml:space="preserve">-bisherige Produktivität </w:t>
                      </w:r>
                      <w:r w:rsidRPr="00130E7C">
                        <w:rPr>
                          <w:sz w:val="20"/>
                          <w:szCs w:val="20"/>
                        </w:rPr>
                        <w:sym w:font="Wingdings" w:char="F0E0"/>
                      </w:r>
                      <w:r w:rsidRPr="00130E7C">
                        <w:rPr>
                          <w:sz w:val="20"/>
                          <w:szCs w:val="20"/>
                        </w:rPr>
                        <w:t xml:space="preserve"> Prädiktor für kreative Produktivität im Alter</w:t>
                      </w:r>
                    </w:p>
                    <w:p w:rsidR="00BE0ACC" w:rsidRPr="00130E7C" w:rsidRDefault="00BE0ACC" w:rsidP="00BE0ACC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>-im Alter geringe Quantität, mehr Qualität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AE8D200" wp14:editId="70CD0F75">
                <wp:simplePos x="0" y="0"/>
                <wp:positionH relativeFrom="margin">
                  <wp:posOffset>-254000</wp:posOffset>
                </wp:positionH>
                <wp:positionV relativeFrom="paragraph">
                  <wp:posOffset>267970</wp:posOffset>
                </wp:positionV>
                <wp:extent cx="3232150" cy="1308100"/>
                <wp:effectExtent l="0" t="0" r="25400" b="2540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Pr="00130E7C" w:rsidRDefault="00BE0ACC" w:rsidP="00BE0AC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 xml:space="preserve">Erfahrungswissen: </w:t>
                            </w:r>
                          </w:p>
                          <w:p w:rsidR="00BE0ACC" w:rsidRPr="00130E7C" w:rsidRDefault="00BE0ACC" w:rsidP="00BE0AC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>-Stabilität oder positive Entwicklung bis ins höhere Alter</w:t>
                            </w:r>
                          </w:p>
                          <w:p w:rsidR="00BE0ACC" w:rsidRPr="00130E7C" w:rsidRDefault="00BE0ACC" w:rsidP="00BE0ACC">
                            <w:pPr>
                              <w:pStyle w:val="Listenabsatz"/>
                              <w:numPr>
                                <w:ilvl w:val="0"/>
                                <w:numId w:val="154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>kulturspezifisch</w:t>
                            </w:r>
                          </w:p>
                          <w:p w:rsidR="00BE0ACC" w:rsidRPr="00130E7C" w:rsidRDefault="00BE0ACC" w:rsidP="00BE0ACC">
                            <w:pPr>
                              <w:pStyle w:val="Listenabsatz"/>
                              <w:numPr>
                                <w:ilvl w:val="0"/>
                                <w:numId w:val="154"/>
                              </w:num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>Expertise</w:t>
                            </w:r>
                          </w:p>
                          <w:p w:rsidR="00BE0ACC" w:rsidRPr="00130E7C" w:rsidRDefault="00BE0ACC" w:rsidP="00BE0AC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30E7C">
                              <w:rPr>
                                <w:sz w:val="20"/>
                                <w:szCs w:val="20"/>
                              </w:rPr>
                              <w:t xml:space="preserve">-mildert Abbau der fluiden Fähigkeiten bzw. gleicht ihn aus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8D200" id="_x0000_s1042" type="#_x0000_t202" style="position:absolute;margin-left:-20pt;margin-top:21.1pt;width:254.5pt;height:10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">
                <v:textbox>
                  <w:txbxContent>
                    <w:p w:rsidR="00BE0ACC" w:rsidRPr="00130E7C" w:rsidRDefault="00BE0ACC" w:rsidP="00BE0AC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 xml:space="preserve">Erfahrungswissen: </w:t>
                      </w:r>
                    </w:p>
                    <w:p w:rsidR="00BE0ACC" w:rsidRPr="00130E7C" w:rsidRDefault="00BE0ACC" w:rsidP="00BE0AC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>-Stabilität oder positive Entwicklung bis ins höhere Alter</w:t>
                      </w:r>
                    </w:p>
                    <w:p w:rsidR="00BE0ACC" w:rsidRPr="00130E7C" w:rsidRDefault="00BE0ACC" w:rsidP="00BE0ACC">
                      <w:pPr>
                        <w:pStyle w:val="Listenabsatz"/>
                        <w:numPr>
                          <w:ilvl w:val="0"/>
                          <w:numId w:val="154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>kulturspezifisch</w:t>
                      </w:r>
                    </w:p>
                    <w:p w:rsidR="00BE0ACC" w:rsidRPr="00130E7C" w:rsidRDefault="00BE0ACC" w:rsidP="00BE0ACC">
                      <w:pPr>
                        <w:pStyle w:val="Listenabsatz"/>
                        <w:numPr>
                          <w:ilvl w:val="0"/>
                          <w:numId w:val="154"/>
                        </w:num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>Expertise</w:t>
                      </w:r>
                    </w:p>
                    <w:p w:rsidR="00BE0ACC" w:rsidRPr="00130E7C" w:rsidRDefault="00BE0ACC" w:rsidP="00BE0AC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130E7C">
                        <w:rPr>
                          <w:sz w:val="20"/>
                          <w:szCs w:val="20"/>
                        </w:rPr>
                        <w:t xml:space="preserve">-mildert Abbau der fluiden Fähigkeiten bzw. gleicht ihn aus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30E7C">
        <w:rPr>
          <w:rFonts w:cstheme="minorHAnsi"/>
          <w:sz w:val="20"/>
          <w:szCs w:val="20"/>
          <w:u w:val="single"/>
        </w:rPr>
        <w:t>Erfahrungswissen &amp; Kreativität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tabs>
          <w:tab w:val="left" w:pos="3180"/>
        </w:tabs>
        <w:spacing w:line="240" w:lineRule="auto"/>
        <w:jc w:val="center"/>
        <w:rPr>
          <w:rFonts w:cstheme="minorHAnsi"/>
          <w:b/>
          <w:bCs/>
          <w:sz w:val="20"/>
          <w:szCs w:val="20"/>
        </w:rPr>
      </w:pPr>
      <w:r w:rsidRPr="006B0D60">
        <w:rPr>
          <w:rFonts w:cstheme="minorHAnsi"/>
          <w:b/>
          <w:bCs/>
          <w:sz w:val="20"/>
          <w:szCs w:val="20"/>
        </w:rPr>
        <w:lastRenderedPageBreak/>
        <w:t>Weisheit</w:t>
      </w:r>
    </w:p>
    <w:p w:rsidR="00BE0ACC" w:rsidRPr="006B0D60" w:rsidRDefault="00BE0ACC" w:rsidP="00BE0ACC">
      <w:p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-Lebenserfahrung im Umgang mit grundlegenden, schwierigen und ungewissen Fragen des Lebens</w:t>
      </w:r>
    </w:p>
    <w:p w:rsidR="00BE0ACC" w:rsidRPr="006B0D60" w:rsidRDefault="00BE0ACC" w:rsidP="00BE0ACC">
      <w:p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-genügt nicht, etwas erlebt zu haben, sondern aus erlebten Ereignissen Konsequenzen gezogen zu haben</w:t>
      </w:r>
    </w:p>
    <w:p w:rsidR="00BE0ACC" w:rsidRPr="006B0D60" w:rsidRDefault="00BE0ACC" w:rsidP="00BE0ACC">
      <w:p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-kein Abbau, aber auch kein Fortschritt (im Durchschnitt)</w:t>
      </w:r>
    </w:p>
    <w:p w:rsidR="00BE0ACC" w:rsidRPr="006B0D60" w:rsidRDefault="00BE0ACC" w:rsidP="00BE0ACC">
      <w:pPr>
        <w:tabs>
          <w:tab w:val="left" w:pos="318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-Faktoren: </w:t>
      </w:r>
    </w:p>
    <w:p w:rsidR="00BE0ACC" w:rsidRPr="006B0D60" w:rsidRDefault="00BE0ACC" w:rsidP="00BE0ACC">
      <w:pPr>
        <w:pStyle w:val="Listenabsatz"/>
        <w:numPr>
          <w:ilvl w:val="0"/>
          <w:numId w:val="155"/>
        </w:numPr>
        <w:tabs>
          <w:tab w:val="left" w:pos="318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Einleitung im Umgang mit Lebensproblemen</w:t>
      </w:r>
    </w:p>
    <w:p w:rsidR="00BE0ACC" w:rsidRPr="006B0D60" w:rsidRDefault="00BE0ACC" w:rsidP="00BE0ACC">
      <w:pPr>
        <w:pStyle w:val="Listenabsatz"/>
        <w:numPr>
          <w:ilvl w:val="0"/>
          <w:numId w:val="155"/>
        </w:num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Offenheit für neue Erfahrungen</w:t>
      </w:r>
    </w:p>
    <w:p w:rsidR="00BE0ACC" w:rsidRPr="006B0D60" w:rsidRDefault="00BE0ACC" w:rsidP="00BE0ACC">
      <w:pPr>
        <w:pStyle w:val="Listenabsatz"/>
        <w:numPr>
          <w:ilvl w:val="0"/>
          <w:numId w:val="155"/>
        </w:num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Kreativität und Interesse am eigenen Wachstum</w:t>
      </w:r>
    </w:p>
    <w:p w:rsidR="00BE0ACC" w:rsidRPr="006B0D60" w:rsidRDefault="00BE0ACC" w:rsidP="00BE0ACC">
      <w:pPr>
        <w:pStyle w:val="Listenabsatz"/>
        <w:numPr>
          <w:ilvl w:val="0"/>
          <w:numId w:val="155"/>
        </w:num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Ausprägung des Abbaus der fluiden Mechanismen</w:t>
      </w:r>
    </w:p>
    <w:p w:rsidR="00BE0ACC" w:rsidRPr="006B0D60" w:rsidRDefault="00BE0ACC" w:rsidP="00BE0ACC">
      <w:pPr>
        <w:pStyle w:val="Listenabsatz"/>
        <w:numPr>
          <w:ilvl w:val="0"/>
          <w:numId w:val="155"/>
        </w:num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Erfahrung im Laufe des Lebens</w:t>
      </w:r>
    </w:p>
    <w:p w:rsidR="00BE0ACC" w:rsidRDefault="00BE0ACC" w:rsidP="00BE0ACC">
      <w:pPr>
        <w:tabs>
          <w:tab w:val="left" w:pos="3180"/>
        </w:tabs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tabs>
          <w:tab w:val="left" w:pos="3180"/>
        </w:tabs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Berliner Weisheitsparadigma</w:t>
      </w:r>
    </w:p>
    <w:p w:rsidR="00BE0ACC" w:rsidRPr="006B0D60" w:rsidRDefault="00BE0ACC" w:rsidP="00BE0ACC">
      <w:p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-Weisheit nicht genau definiert, sehr nah an Moral und Ethik</w:t>
      </w:r>
    </w:p>
    <w:p w:rsidR="00BE0ACC" w:rsidRPr="006B0D60" w:rsidRDefault="00BE0ACC" w:rsidP="00BE0ACC">
      <w:p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-„Antwort“ auf schwierige und existenzielle Lebensprobleme</w:t>
      </w:r>
    </w:p>
    <w:p w:rsidR="00BE0ACC" w:rsidRPr="006B0D60" w:rsidRDefault="00BE0ACC" w:rsidP="00BE0ACC">
      <w:pPr>
        <w:tabs>
          <w:tab w:val="left" w:pos="318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-5 Antwort-Kategorien:</w:t>
      </w:r>
    </w:p>
    <w:p w:rsidR="00BE0ACC" w:rsidRPr="006B0D60" w:rsidRDefault="00BE0ACC" w:rsidP="00BE0ACC">
      <w:pPr>
        <w:pStyle w:val="Listenabsatz"/>
        <w:numPr>
          <w:ilvl w:val="0"/>
          <w:numId w:val="156"/>
        </w:numPr>
        <w:tabs>
          <w:tab w:val="left" w:pos="3180"/>
        </w:tabs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Faktenwissen</w:t>
      </w:r>
    </w:p>
    <w:p w:rsidR="00BE0ACC" w:rsidRPr="006B0D60" w:rsidRDefault="00BE0ACC" w:rsidP="00BE0ACC">
      <w:pPr>
        <w:pStyle w:val="Listenabsatz"/>
        <w:numPr>
          <w:ilvl w:val="0"/>
          <w:numId w:val="156"/>
        </w:num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Strategiewissen</w:t>
      </w:r>
    </w:p>
    <w:p w:rsidR="00BE0ACC" w:rsidRPr="006B0D60" w:rsidRDefault="00BE0ACC" w:rsidP="00BE0ACC">
      <w:pPr>
        <w:pStyle w:val="Listenabsatz"/>
        <w:numPr>
          <w:ilvl w:val="0"/>
          <w:numId w:val="156"/>
        </w:num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Lebensspannen-Kontextualismus </w:t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Besonderheiten, die gerade diese Person umgeben</w:t>
      </w:r>
    </w:p>
    <w:p w:rsidR="00BE0ACC" w:rsidRPr="006B0D60" w:rsidRDefault="00BE0ACC" w:rsidP="00BE0ACC">
      <w:pPr>
        <w:pStyle w:val="Listenabsatz"/>
        <w:numPr>
          <w:ilvl w:val="0"/>
          <w:numId w:val="156"/>
        </w:num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Wert-Relativismus</w:t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Welche Werte hat der „Beurteiler“?</w:t>
      </w:r>
    </w:p>
    <w:p w:rsidR="00BE0ACC" w:rsidRPr="006B0D60" w:rsidRDefault="00BE0ACC" w:rsidP="00BE0ACC">
      <w:pPr>
        <w:pStyle w:val="Listenabsatz"/>
        <w:numPr>
          <w:ilvl w:val="0"/>
          <w:numId w:val="156"/>
        </w:num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Erkennen von und Umgehen mit Ungewissheiten</w:t>
      </w:r>
    </w:p>
    <w:p w:rsidR="00BE0ACC" w:rsidRPr="006B0D60" w:rsidRDefault="00BE0ACC" w:rsidP="00BE0ACC">
      <w:pPr>
        <w:tabs>
          <w:tab w:val="left" w:pos="3180"/>
        </w:tabs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bCs/>
          <w:sz w:val="20"/>
          <w:szCs w:val="20"/>
        </w:rPr>
      </w:pPr>
      <w:r w:rsidRPr="006B0D60">
        <w:rPr>
          <w:rFonts w:cstheme="minorHAnsi"/>
          <w:b/>
          <w:bCs/>
          <w:sz w:val="20"/>
          <w:szCs w:val="20"/>
        </w:rPr>
        <w:t>Affektregulation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-„positivity Bias“</w:t>
      </w:r>
    </w:p>
    <w:p w:rsidR="00BE0ACC" w:rsidRPr="006B0D60" w:rsidRDefault="00BE0ACC" w:rsidP="00BE0ACC">
      <w:pPr>
        <w:pStyle w:val="Listenabsatz"/>
        <w:numPr>
          <w:ilvl w:val="0"/>
          <w:numId w:val="15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negative Emotionen nehmen im Alter ab</w:t>
      </w:r>
    </w:p>
    <w:p w:rsidR="00BE0ACC" w:rsidRPr="006B0D60" w:rsidRDefault="00BE0ACC" w:rsidP="00BE0ACC">
      <w:pPr>
        <w:pStyle w:val="Listenabsatz"/>
        <w:numPr>
          <w:ilvl w:val="0"/>
          <w:numId w:val="15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positive Emotionen, die im Zusammenhang mit niedriger Aktiviertheit einhergehen, nehmen zu (Entspannung; Zufriedenheit)</w:t>
      </w:r>
    </w:p>
    <w:p w:rsidR="00BE0ACC" w:rsidRPr="006B0D60" w:rsidRDefault="00BE0ACC" w:rsidP="00BE0ACC">
      <w:pPr>
        <w:pStyle w:val="Listenabsatz"/>
        <w:numPr>
          <w:ilvl w:val="0"/>
          <w:numId w:val="15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autobiographische Erinnerungen positiver als sie tatsächlich waren</w:t>
      </w:r>
    </w:p>
    <w:p w:rsidR="00BE0ACC" w:rsidRPr="006B0D60" w:rsidRDefault="00BE0ACC" w:rsidP="00BE0ACC">
      <w:pPr>
        <w:pStyle w:val="Listenabsatz"/>
        <w:numPr>
          <w:ilvl w:val="0"/>
          <w:numId w:val="14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z.B. ältere Menschen schätzen autobiografisches Gedächtnis besser ein, als es ist</w:t>
      </w:r>
    </w:p>
    <w:p w:rsidR="00BE0ACC" w:rsidRPr="006B0D60" w:rsidRDefault="00BE0ACC" w:rsidP="00BE0ACC">
      <w:pPr>
        <w:pStyle w:val="Listenabsatz"/>
        <w:numPr>
          <w:ilvl w:val="0"/>
          <w:numId w:val="15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weniger Aufmerksamkeit für negative Informationen = schlechter Abruf oder Erinnerung</w:t>
      </w:r>
    </w:p>
    <w:p w:rsidR="00BE0ACC" w:rsidRPr="006B0D60" w:rsidRDefault="00BE0ACC" w:rsidP="00BE0ACC">
      <w:pPr>
        <w:pStyle w:val="Listenabsatz"/>
        <w:numPr>
          <w:ilvl w:val="0"/>
          <w:numId w:val="14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z.B. schlechtere Erinnerungen an traurigere Ereignisse (z.B. Beerdigungen, etc)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-Kompetenzen im Umgang mit emotionalen Situationen durch Erfahrung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-Ergebnis der Wahrnehmung einer begrenzten Zukunftsperspektive (sozio-emotionale Selektivitätstheorie), Carstensen, Isaacowitz &amp; Charles</w:t>
      </w: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bCs/>
          <w:sz w:val="20"/>
          <w:szCs w:val="20"/>
        </w:rPr>
      </w:pPr>
      <w:r w:rsidRPr="006B0D60">
        <w:rPr>
          <w:rFonts w:cstheme="minorHAnsi"/>
          <w:b/>
          <w:bCs/>
          <w:sz w:val="20"/>
          <w:szCs w:val="20"/>
        </w:rPr>
        <w:t>Lebenserwartung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-durchschnittliche oder mittlere Lebenserwartung: Anzahl der Jahre, die ein Mensch eines bestimmen Jahrgang noch erwarten kann zu leben, ab aktuellem Alter gerechnet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-mittlere gesunde Lebenserwartung: Anzahl der Jahre, die ein Mensch eines bestimmten Jahrgang erwarten kann gesund zu leben, ohne Erkrankungen und Verletzungen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-zum Vgl: Lebenserwartung für 1900 Geborene Mädchen: 52,5 Jahre &amp; Jungen: 46, 4 Jahre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ab/>
        <w:t>Lebenserwartung für 2008 Geborene Mädchen: 81 Jahre &amp; Jungen: 75 Jahre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Alterungsprozesse aus biologischer Sicht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-Stammzellen und Telomere</w:t>
      </w:r>
    </w:p>
    <w:p w:rsidR="00BE0ACC" w:rsidRPr="006B0D60" w:rsidRDefault="00BE0ACC" w:rsidP="00BE0ACC">
      <w:pPr>
        <w:pStyle w:val="Listenabsatz"/>
        <w:numPr>
          <w:ilvl w:val="0"/>
          <w:numId w:val="15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Stammzellen-Alterung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dadurch keine Bildung weiterer neuer Zellen 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-die programmierten Alternstheorien:</w:t>
      </w:r>
    </w:p>
    <w:p w:rsidR="00BE0ACC" w:rsidRPr="006B0D60" w:rsidRDefault="00BE0ACC" w:rsidP="00BE0ACC">
      <w:pPr>
        <w:pStyle w:val="Listenabsatz"/>
        <w:numPr>
          <w:ilvl w:val="0"/>
          <w:numId w:val="15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Altern und Tod sind in Genen verankert</w:t>
      </w:r>
    </w:p>
    <w:p w:rsidR="00BE0ACC" w:rsidRPr="006B0D60" w:rsidRDefault="00BE0ACC" w:rsidP="00BE0ACC">
      <w:pPr>
        <w:pStyle w:val="Listenabsatz"/>
        <w:numPr>
          <w:ilvl w:val="0"/>
          <w:numId w:val="15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begrenzte Anzahl von Zellteilungen: die Hayflick-Grenze</w:t>
      </w:r>
    </w:p>
    <w:p w:rsidR="00BE0ACC" w:rsidRPr="006B0D60" w:rsidRDefault="00BE0ACC" w:rsidP="00BE0ACC">
      <w:pPr>
        <w:pStyle w:val="Listenabsatz"/>
        <w:numPr>
          <w:ilvl w:val="0"/>
          <w:numId w:val="157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irgendwann finden keine weitere Zellteilungen statt und durch unseren Tod „Platz für Neues“ 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lastRenderedPageBreak/>
        <w:t xml:space="preserve">-die Abnutzungstheorie: </w:t>
      </w:r>
    </w:p>
    <w:p w:rsidR="00BE0ACC" w:rsidRPr="006B0D60" w:rsidRDefault="00BE0ACC" w:rsidP="00BE0ACC">
      <w:pPr>
        <w:pStyle w:val="Listenabsatz"/>
        <w:numPr>
          <w:ilvl w:val="0"/>
          <w:numId w:val="158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freie Radikale und oxidativer Stress</w:t>
      </w:r>
    </w:p>
    <w:p w:rsidR="00BE0ACC" w:rsidRDefault="00BE0ACC" w:rsidP="00BE0ACC">
      <w:pPr>
        <w:pStyle w:val="Listenabsatz"/>
        <w:numPr>
          <w:ilvl w:val="0"/>
          <w:numId w:val="158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Körper wird „verbraucht“</w:t>
      </w:r>
    </w:p>
    <w:p w:rsidR="00BE0ACC" w:rsidRPr="000951A6" w:rsidRDefault="00BE0ACC" w:rsidP="00BE0ACC">
      <w:pPr>
        <w:pStyle w:val="Listenabsatz"/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bCs/>
          <w:sz w:val="20"/>
          <w:szCs w:val="20"/>
        </w:rPr>
      </w:pPr>
      <w:r w:rsidRPr="006B0D60">
        <w:rPr>
          <w:rFonts w:cstheme="minorHAnsi"/>
          <w:b/>
          <w:bCs/>
          <w:sz w:val="20"/>
          <w:szCs w:val="20"/>
        </w:rPr>
        <w:t>angewandte Gerontopsychologie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=wie kann der Verlauf des Alterns auf eine günstige Weise modifiziert werden?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-Fokus: </w:t>
      </w:r>
    </w:p>
    <w:p w:rsidR="00BE0ACC" w:rsidRPr="006B0D60" w:rsidRDefault="00BE0ACC" w:rsidP="00BE0ACC">
      <w:pPr>
        <w:pStyle w:val="Listenabsatz"/>
        <w:numPr>
          <w:ilvl w:val="0"/>
          <w:numId w:val="15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Gerontotechnik und psychologische Gerontotechnologie</w:t>
      </w:r>
    </w:p>
    <w:p w:rsidR="00BE0ACC" w:rsidRPr="006B0D60" w:rsidRDefault="00BE0ACC" w:rsidP="00BE0ACC">
      <w:pPr>
        <w:pStyle w:val="Listenabsatz"/>
        <w:numPr>
          <w:ilvl w:val="0"/>
          <w:numId w:val="15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Beratung und Psychotherapie</w:t>
      </w:r>
    </w:p>
    <w:p w:rsidR="00BE0ACC" w:rsidRPr="006B0D60" w:rsidRDefault="00BE0ACC" w:rsidP="00BE0ACC">
      <w:pPr>
        <w:pStyle w:val="Listenabsatz"/>
        <w:numPr>
          <w:ilvl w:val="0"/>
          <w:numId w:val="15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Interventionen im Alter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-Entwicklung altersgerechter Technologien</w:t>
      </w: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-Produkte, die das Leben leichter machen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„Mobil bis ins hohe Alter – neue Technologien unterstützen Senioren im Alltag“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Text ToHBM: a generalised approach to learning models of Humen Behaviour for Activity: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-Text Instruktionen kombiniert mit Sensor-basierter Überwachung von Aufgaben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Erkennung von Nutzer Verhalten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also z.B. Kochanleitung für Karottensuppe mit sensor-Messer und Schneidebrett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bCs/>
          <w:sz w:val="20"/>
          <w:szCs w:val="20"/>
        </w:rPr>
      </w:pPr>
      <w:r w:rsidRPr="006B0D60">
        <w:rPr>
          <w:rFonts w:cstheme="minorHAnsi"/>
          <w:b/>
          <w:bCs/>
          <w:sz w:val="20"/>
          <w:szCs w:val="20"/>
        </w:rPr>
        <w:t>Psychologische Geronto Technologie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-Schnittstelle Technik &amp; Psychologie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-wie muss Technik gestaltet werden, damit sie von (älteren) Menschen erfolgreich genutzt wird 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-emotionale und kognitive Aspekte in der Nutzung von Technologie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Prinzipien altersgerechter Technologie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-Kosten-Nutzen Rechnung: Nutzung von technischen Produkten sollte mehr kognitive Ressourcen freisetzen als zu ihrer Verwendung benötigt werden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-interindividuelle Variabilität</w:t>
      </w: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-zeitliche Perspektive: lang- und kurzfristige Gewinne/ Verluste durch Nutzung von Technologien sollen berücksichtigt werden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bCs/>
          <w:sz w:val="20"/>
          <w:szCs w:val="20"/>
        </w:rPr>
      </w:pPr>
      <w:r w:rsidRPr="006B0D60">
        <w:rPr>
          <w:rFonts w:cstheme="minorHAnsi"/>
          <w:b/>
          <w:bCs/>
          <w:sz w:val="20"/>
          <w:szCs w:val="20"/>
        </w:rPr>
        <w:t>Beratung und Psychotherapie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-laut Freud sind alte Leute nicht mehr erziehbar aufgrund mangelnder Plastizität und zu großem Altbalast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-Prävalenz psychischer Störungen im höheren Alter niedriger als bei den Erwachsenen jüngeren und mittleren Alters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-Anfrage auf Betreuung : &lt;5%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-aber dennoch deutliche Unterversorgung (&lt;1/100 mit Depressionen erhält Psychotherapie)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Besonderheiten psychischer Störungen im Alter: Diagnostik</w:t>
      </w:r>
    </w:p>
    <w:tbl>
      <w:tblPr>
        <w:tblStyle w:val="Tabellenraster"/>
        <w:tblpPr w:leftFromText="141" w:rightFromText="141" w:vertAnchor="text" w:horzAnchor="page" w:tblpX="4949" w:tblpY="-31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1439"/>
      </w:tblGrid>
      <w:tr w:rsidR="00BE0ACC" w:rsidRPr="006B0D60" w:rsidTr="00292056">
        <w:tc>
          <w:tcPr>
            <w:tcW w:w="2405" w:type="dxa"/>
            <w:shd w:val="clear" w:color="auto" w:fill="D9E2F3" w:themeFill="accent1" w:themeFillTint="33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D9E2F3" w:themeFill="accent1" w:themeFillTint="33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Demenz</w:t>
            </w:r>
          </w:p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439" w:type="dxa"/>
            <w:shd w:val="clear" w:color="auto" w:fill="D9E2F3" w:themeFill="accent1" w:themeFillTint="33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Depression</w:t>
            </w:r>
          </w:p>
        </w:tc>
      </w:tr>
      <w:tr w:rsidR="00BE0ACC" w:rsidRPr="006B0D60" w:rsidTr="00292056">
        <w:tc>
          <w:tcPr>
            <w:tcW w:w="2405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Geistesabwesenheit</w:t>
            </w:r>
          </w:p>
        </w:tc>
        <w:tc>
          <w:tcPr>
            <w:tcW w:w="2835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Ja</w:t>
            </w:r>
          </w:p>
        </w:tc>
        <w:tc>
          <w:tcPr>
            <w:tcW w:w="1439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ja</w:t>
            </w:r>
          </w:p>
        </w:tc>
      </w:tr>
      <w:tr w:rsidR="00BE0ACC" w:rsidRPr="006B0D60" w:rsidTr="00292056">
        <w:tc>
          <w:tcPr>
            <w:tcW w:w="2405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Vergesslichkeit</w:t>
            </w:r>
          </w:p>
        </w:tc>
        <w:tc>
          <w:tcPr>
            <w:tcW w:w="2835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„vergessen“</w:t>
            </w:r>
          </w:p>
        </w:tc>
        <w:tc>
          <w:tcPr>
            <w:tcW w:w="1439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Leidensdruck</w:t>
            </w:r>
          </w:p>
        </w:tc>
      </w:tr>
      <w:tr w:rsidR="00BE0ACC" w:rsidRPr="006B0D60" w:rsidTr="00292056">
        <w:tc>
          <w:tcPr>
            <w:tcW w:w="2405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 xml:space="preserve">Einschätzung kognitiver </w:t>
            </w:r>
          </w:p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Fähigkeiten</w:t>
            </w:r>
          </w:p>
        </w:tc>
        <w:tc>
          <w:tcPr>
            <w:tcW w:w="2835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Diskrepanz: Fähigkeiten &amp;</w:t>
            </w:r>
          </w:p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Wirklichkeit</w:t>
            </w:r>
          </w:p>
        </w:tc>
        <w:tc>
          <w:tcPr>
            <w:tcW w:w="1439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Unterschätzt!</w:t>
            </w:r>
          </w:p>
        </w:tc>
      </w:tr>
      <w:tr w:rsidR="00BE0ACC" w:rsidRPr="006B0D60" w:rsidTr="00292056">
        <w:tc>
          <w:tcPr>
            <w:tcW w:w="2405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Gedächtnistests</w:t>
            </w:r>
          </w:p>
        </w:tc>
        <w:tc>
          <w:tcPr>
            <w:tcW w:w="2835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Raten bei fehlendem Wissen</w:t>
            </w:r>
          </w:p>
        </w:tc>
        <w:tc>
          <w:tcPr>
            <w:tcW w:w="1439" w:type="dxa"/>
          </w:tcPr>
          <w:p w:rsidR="00BE0ACC" w:rsidRPr="006B0D60" w:rsidRDefault="00BE0ACC" w:rsidP="00292056">
            <w:pPr>
              <w:rPr>
                <w:rFonts w:cstheme="minorHAnsi"/>
                <w:sz w:val="20"/>
                <w:szCs w:val="20"/>
              </w:rPr>
            </w:pPr>
            <w:r w:rsidRPr="006B0D60">
              <w:rPr>
                <w:rFonts w:cstheme="minorHAnsi"/>
                <w:sz w:val="20"/>
                <w:szCs w:val="20"/>
              </w:rPr>
              <w:t>Auslassungen</w:t>
            </w:r>
          </w:p>
        </w:tc>
      </w:tr>
    </w:tbl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-Depression: häufigste psychische Störung bei alten Menschen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-Fehldiagnose: Depression oder Demenz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sehr ähnliche Krankheitsbilder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lastRenderedPageBreak/>
        <w:t>-Angststörungen:</w:t>
      </w:r>
    </w:p>
    <w:p w:rsidR="00BE0ACC" w:rsidRPr="006B0D60" w:rsidRDefault="00BE0ACC" w:rsidP="00BE0ACC">
      <w:pPr>
        <w:pStyle w:val="Listenabsatz"/>
        <w:numPr>
          <w:ilvl w:val="0"/>
          <w:numId w:val="160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Einzelne Symptome der Angst häufigen als diagnostizierbare Angststörungen</w:t>
      </w:r>
    </w:p>
    <w:p w:rsidR="00BE0ACC" w:rsidRPr="006B0D60" w:rsidRDefault="00BE0ACC" w:rsidP="00BE0ACC">
      <w:pPr>
        <w:pStyle w:val="Listenabsatz"/>
        <w:numPr>
          <w:ilvl w:val="0"/>
          <w:numId w:val="16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Beeinträchtigen das Leben der Betroffenen stark</w:t>
      </w:r>
    </w:p>
    <w:p w:rsidR="00BE0ACC" w:rsidRPr="006B0D60" w:rsidRDefault="00BE0ACC" w:rsidP="00BE0ACC">
      <w:pPr>
        <w:pStyle w:val="Listenabsatz"/>
        <w:numPr>
          <w:ilvl w:val="0"/>
          <w:numId w:val="16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Substanzmissbrauch (insbesondere von Medikamenten)</w:t>
      </w:r>
    </w:p>
    <w:p w:rsidR="00BE0ACC" w:rsidRPr="006B0D60" w:rsidRDefault="00BE0ACC" w:rsidP="00BE0ACC">
      <w:pPr>
        <w:pStyle w:val="Listenabsatz"/>
        <w:numPr>
          <w:ilvl w:val="0"/>
          <w:numId w:val="16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Schlafstörungen</w:t>
      </w:r>
    </w:p>
    <w:p w:rsidR="00BE0ACC" w:rsidRPr="006B0D60" w:rsidRDefault="00BE0ACC" w:rsidP="00BE0ACC">
      <w:pPr>
        <w:pStyle w:val="Listenabsatz"/>
        <w:numPr>
          <w:ilvl w:val="0"/>
          <w:numId w:val="160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Suizid-Risiko</w:t>
      </w:r>
    </w:p>
    <w:p w:rsidR="00BE0ACC" w:rsidRPr="006B0D60" w:rsidRDefault="00BE0ACC" w:rsidP="00BE0ACC">
      <w:pPr>
        <w:pStyle w:val="Listenabsatz"/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Besonderheiten psychischer Störungen im Alter: Beratung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-Kontext- und Kohorten-Effekte: Ziele müssen anders gesetzt werden als mit jungen Menschen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-Vorurteile / Altersbilder: „eine Psychotherapie im höheren Lebensalter ist nur wenig erfolgsversprechend“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-mangelndes geontopsychologisches und -gerotologisches Wissen (auch bei medikamentöser Behandlung!)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-Umgang mit altersbedingten Veränderungen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umfassende Versorgungsansätze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jc w:val="center"/>
        <w:rPr>
          <w:rFonts w:cstheme="minorHAnsi"/>
          <w:b/>
          <w:bCs/>
          <w:sz w:val="20"/>
          <w:szCs w:val="20"/>
        </w:rPr>
      </w:pPr>
      <w:r w:rsidRPr="006B0D60">
        <w:rPr>
          <w:rFonts w:cstheme="minorHAnsi"/>
          <w:b/>
          <w:bCs/>
          <w:sz w:val="20"/>
          <w:szCs w:val="20"/>
        </w:rPr>
        <w:t>Interventionen im Alter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Gero-Interventionen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-Ziele:</w:t>
      </w:r>
    </w:p>
    <w:p w:rsidR="00BE0ACC" w:rsidRPr="006B0D60" w:rsidRDefault="00BE0ACC" w:rsidP="00BE0ACC">
      <w:pPr>
        <w:pStyle w:val="Listenabsatz"/>
        <w:numPr>
          <w:ilvl w:val="0"/>
          <w:numId w:val="16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Optimierung: Ausgleichen von Schwächen und Fördern von Stärken</w:t>
      </w:r>
    </w:p>
    <w:p w:rsidR="00BE0ACC" w:rsidRPr="006B0D60" w:rsidRDefault="00BE0ACC" w:rsidP="00BE0ACC">
      <w:pPr>
        <w:pStyle w:val="Listenabsatz"/>
        <w:numPr>
          <w:ilvl w:val="0"/>
          <w:numId w:val="16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Prävention: altersbedingten Abbau vorbeugen/ verzögern</w:t>
      </w:r>
    </w:p>
    <w:p w:rsidR="00BE0ACC" w:rsidRPr="006B0D60" w:rsidRDefault="00BE0ACC" w:rsidP="00BE0ACC">
      <w:pPr>
        <w:pStyle w:val="Listenabsatz"/>
        <w:numPr>
          <w:ilvl w:val="0"/>
          <w:numId w:val="16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Rehabilitation / Therapie: Fokus auf Training verlorener Fähigkeiten</w:t>
      </w:r>
    </w:p>
    <w:p w:rsidR="00BE0ACC" w:rsidRPr="006B0D60" w:rsidRDefault="00BE0ACC" w:rsidP="00BE0ACC">
      <w:pPr>
        <w:pStyle w:val="Listenabsatz"/>
        <w:numPr>
          <w:ilvl w:val="0"/>
          <w:numId w:val="161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Erhaltung: Akzeptanz von Verlusten und zurechtkommen mit vorhandenen Einschränkungen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-nicht nur Verbesserung, sondern v.a. Vermeidung von Verschlechterung bzw. Verlangsamung unvermeidbarer Verluste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Anforderungen an Gero- Interventionen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-was kann alles in Intervention einfließen?</w:t>
      </w:r>
    </w:p>
    <w:p w:rsidR="00BE0ACC" w:rsidRPr="006B0D60" w:rsidRDefault="00BE0ACC" w:rsidP="00BE0ACC">
      <w:pPr>
        <w:pStyle w:val="Listenabsatz"/>
        <w:numPr>
          <w:ilvl w:val="0"/>
          <w:numId w:val="16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Befunde der psychologischen Forschung</w:t>
      </w:r>
    </w:p>
    <w:p w:rsidR="00BE0ACC" w:rsidRPr="006B0D60" w:rsidRDefault="00BE0ACC" w:rsidP="00BE0ACC">
      <w:pPr>
        <w:pStyle w:val="Listenabsatz"/>
        <w:numPr>
          <w:ilvl w:val="0"/>
          <w:numId w:val="16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Befunde der Gehirnpsychologie und Medizin</w:t>
      </w:r>
    </w:p>
    <w:p w:rsidR="00BE0ACC" w:rsidRPr="006B0D60" w:rsidRDefault="00BE0ACC" w:rsidP="00BE0ACC">
      <w:pPr>
        <w:pStyle w:val="Listenabsatz"/>
        <w:numPr>
          <w:ilvl w:val="0"/>
          <w:numId w:val="162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sportwissenschaftliche Grundlagen im Bereich der körperlichen Fitness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-multiprofessionelle Zusammenarbeit &amp;multidimensionale Auswirkungen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-Bsp: körperliches Training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primäre Wirkung: Muskelkraft, etc  &amp; sekundäre Wirkung: kognitive Leistung, etc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Gero-Interventionen und Plastizität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-erfolgreiche Interventionen zeigen Plastizität der alternden Menschen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-Plastizität: Bereitschaft und Fähigkeit älterer Menschen, sich unter stark veränderten Umweltbedingungen zurechtzufinden : kognitive Plastizität &amp; adaptive Flexibilität menschlichen Verhaltens (z.B. SOK)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-aber: deutliche Einbußen im hohen Alter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Kognitive Trainingsprogramme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-Disue Hypothesis</w:t>
      </w:r>
    </w:p>
    <w:p w:rsidR="00BE0ACC" w:rsidRPr="006B0D60" w:rsidRDefault="00BE0ACC" w:rsidP="00BE0ACC">
      <w:pPr>
        <w:pStyle w:val="Listenabsatz"/>
        <w:numPr>
          <w:ilvl w:val="0"/>
          <w:numId w:val="14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Schaie &amp; Willis (1986): können Verluste in fluider Intelligenz durch Fertigkeitstraining behoben werden?</w:t>
      </w:r>
    </w:p>
    <w:p w:rsidR="00BE0ACC" w:rsidRPr="006B0D60" w:rsidRDefault="00BE0ACC" w:rsidP="00BE0ACC">
      <w:pPr>
        <w:pStyle w:val="Listenabsatz"/>
        <w:numPr>
          <w:ilvl w:val="0"/>
          <w:numId w:val="16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53% der Stichprobe zeigten Leistungsverluste über Zeitraum von 14 Jahren</w:t>
      </w:r>
    </w:p>
    <w:p w:rsidR="00BE0ACC" w:rsidRPr="006B0D60" w:rsidRDefault="00BE0ACC" w:rsidP="00BE0ACC">
      <w:pPr>
        <w:pStyle w:val="Listenabsatz"/>
        <w:numPr>
          <w:ilvl w:val="0"/>
          <w:numId w:val="163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Bei 40% konnte anfängliches Leistungsniveau durch Training wiedererlangt werden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-1980er Jahre: erste Interventionsforschungsprojekte</w:t>
      </w:r>
    </w:p>
    <w:p w:rsidR="00BE0ACC" w:rsidRPr="006B0D60" w:rsidRDefault="00BE0ACC" w:rsidP="00BE0ACC">
      <w:pPr>
        <w:pStyle w:val="Listenabsatz"/>
        <w:numPr>
          <w:ilvl w:val="0"/>
          <w:numId w:val="14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ADEPT Programm zum kognitiven Training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-seit den 1990er: groß kontrollierte Studien </w:t>
      </w:r>
    </w:p>
    <w:p w:rsidR="00BE0ACC" w:rsidRPr="006B0D60" w:rsidRDefault="00BE0ACC" w:rsidP="00BE0ACC">
      <w:pPr>
        <w:pStyle w:val="Listenabsatz"/>
        <w:numPr>
          <w:ilvl w:val="0"/>
          <w:numId w:val="14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SimAStudie (Selbstständigkeit im höheren Lebensalter) Oswald et al 1991 – 1996</w:t>
      </w:r>
    </w:p>
    <w:p w:rsidR="00BE0ACC" w:rsidRPr="006B0D60" w:rsidRDefault="00BE0ACC" w:rsidP="00BE0ACC">
      <w:pPr>
        <w:pStyle w:val="Listenabsatz"/>
        <w:numPr>
          <w:ilvl w:val="0"/>
          <w:numId w:val="146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„advanced cognitive Training for independant and vital elderly“</w:t>
      </w:r>
    </w:p>
    <w:p w:rsidR="00BE0ACC" w:rsidRPr="006B0D60" w:rsidRDefault="00BE0ACC" w:rsidP="00BE0ACC">
      <w:pPr>
        <w:pStyle w:val="Listenabsatz"/>
        <w:numPr>
          <w:ilvl w:val="0"/>
          <w:numId w:val="146"/>
        </w:num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Cogito-Studie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Körperliche Fitness und kognitive Leistung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-Fitness Training hat robusten, aber selektiven (positiven) Einfluss auf Kognition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abhängig von der Dauer und der Art des Trainings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  <w:u w:val="single"/>
        </w:rPr>
        <w:t>SimA Trainingsprogramm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5D6E3F5" wp14:editId="1FF3E993">
                <wp:simplePos x="0" y="0"/>
                <wp:positionH relativeFrom="column">
                  <wp:posOffset>3695700</wp:posOffset>
                </wp:positionH>
                <wp:positionV relativeFrom="paragraph">
                  <wp:posOffset>113665</wp:posOffset>
                </wp:positionV>
                <wp:extent cx="3278505" cy="1404620"/>
                <wp:effectExtent l="0" t="0" r="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85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ACC" w:rsidRPr="000951A6" w:rsidRDefault="00BE0ACC" w:rsidP="00BE0ACC">
                            <w:pPr>
                              <w:spacing w:line="240" w:lineRule="auto"/>
                              <w:ind w:left="-113"/>
                              <w:rPr>
                                <w:sz w:val="20"/>
                                <w:szCs w:val="20"/>
                              </w:rPr>
                            </w:pPr>
                            <w:r w:rsidRPr="000951A6">
                              <w:rPr>
                                <w:sz w:val="20"/>
                                <w:szCs w:val="20"/>
                              </w:rPr>
                              <w:t>Ergebnisse:</w:t>
                            </w:r>
                          </w:p>
                          <w:p w:rsidR="00BE0ACC" w:rsidRPr="000951A6" w:rsidRDefault="00BE0ACC" w:rsidP="00BE0ACC">
                            <w:pPr>
                              <w:spacing w:line="240" w:lineRule="auto"/>
                              <w:ind w:left="-113"/>
                              <w:rPr>
                                <w:sz w:val="20"/>
                                <w:szCs w:val="20"/>
                              </w:rPr>
                            </w:pPr>
                            <w:r w:rsidRPr="000951A6">
                              <w:rPr>
                                <w:sz w:val="20"/>
                                <w:szCs w:val="20"/>
                              </w:rPr>
                              <w:t>-Kombination von Gedächtnis- und psychomotorischem Training verbessert den kognitiven Status nach einem Jahr Training</w:t>
                            </w:r>
                          </w:p>
                          <w:p w:rsidR="00BE0ACC" w:rsidRPr="000951A6" w:rsidRDefault="00BE0ACC" w:rsidP="00BE0ACC">
                            <w:pPr>
                              <w:spacing w:line="240" w:lineRule="auto"/>
                              <w:ind w:left="-113"/>
                              <w:rPr>
                                <w:sz w:val="20"/>
                                <w:szCs w:val="20"/>
                              </w:rPr>
                            </w:pPr>
                            <w:r w:rsidRPr="000951A6">
                              <w:rPr>
                                <w:sz w:val="20"/>
                                <w:szCs w:val="20"/>
                              </w:rPr>
                              <w:t>-der Effekt war über 5 Jahre stabil</w:t>
                            </w:r>
                          </w:p>
                          <w:p w:rsidR="00BE0ACC" w:rsidRPr="000951A6" w:rsidRDefault="00BE0ACC" w:rsidP="00BE0ACC">
                            <w:pPr>
                              <w:spacing w:line="240" w:lineRule="auto"/>
                              <w:ind w:left="-113"/>
                              <w:rPr>
                                <w:sz w:val="20"/>
                                <w:szCs w:val="20"/>
                              </w:rPr>
                            </w:pPr>
                            <w:r w:rsidRPr="000951A6">
                              <w:rPr>
                                <w:sz w:val="20"/>
                                <w:szCs w:val="20"/>
                              </w:rPr>
                              <w:t>-unmittelbare sowie zeitstabile Transfereffekte auf nicht trainierte Funktionen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6E3F5" id="_x0000_s1043" type="#_x0000_t202" style="position:absolute;margin-left:291pt;margin-top:8.95pt;width:258.15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" stroked="f">
                <v:textbox style="mso-fit-shape-to-text:t">
                  <w:txbxContent>
                    <w:p w:rsidR="00BE0ACC" w:rsidRPr="000951A6" w:rsidRDefault="00BE0ACC" w:rsidP="00BE0ACC">
                      <w:pPr>
                        <w:spacing w:line="240" w:lineRule="auto"/>
                        <w:ind w:left="-113"/>
                        <w:rPr>
                          <w:sz w:val="20"/>
                          <w:szCs w:val="20"/>
                        </w:rPr>
                      </w:pPr>
                      <w:r w:rsidRPr="000951A6">
                        <w:rPr>
                          <w:sz w:val="20"/>
                          <w:szCs w:val="20"/>
                        </w:rPr>
                        <w:t>Ergebnisse:</w:t>
                      </w:r>
                    </w:p>
                    <w:p w:rsidR="00BE0ACC" w:rsidRPr="000951A6" w:rsidRDefault="00BE0ACC" w:rsidP="00BE0ACC">
                      <w:pPr>
                        <w:spacing w:line="240" w:lineRule="auto"/>
                        <w:ind w:left="-113"/>
                        <w:rPr>
                          <w:sz w:val="20"/>
                          <w:szCs w:val="20"/>
                        </w:rPr>
                      </w:pPr>
                      <w:r w:rsidRPr="000951A6">
                        <w:rPr>
                          <w:sz w:val="20"/>
                          <w:szCs w:val="20"/>
                        </w:rPr>
                        <w:t>-Kombination von Gedächtnis- und psychomotorischem Training verbessert den kognitiven Status nach einem Jahr Training</w:t>
                      </w:r>
                    </w:p>
                    <w:p w:rsidR="00BE0ACC" w:rsidRPr="000951A6" w:rsidRDefault="00BE0ACC" w:rsidP="00BE0ACC">
                      <w:pPr>
                        <w:spacing w:line="240" w:lineRule="auto"/>
                        <w:ind w:left="-113"/>
                        <w:rPr>
                          <w:sz w:val="20"/>
                          <w:szCs w:val="20"/>
                        </w:rPr>
                      </w:pPr>
                      <w:r w:rsidRPr="000951A6">
                        <w:rPr>
                          <w:sz w:val="20"/>
                          <w:szCs w:val="20"/>
                        </w:rPr>
                        <w:t>-der Effekt war über 5 Jahre stabil</w:t>
                      </w:r>
                    </w:p>
                    <w:p w:rsidR="00BE0ACC" w:rsidRPr="000951A6" w:rsidRDefault="00BE0ACC" w:rsidP="00BE0ACC">
                      <w:pPr>
                        <w:spacing w:line="240" w:lineRule="auto"/>
                        <w:ind w:left="-113"/>
                        <w:rPr>
                          <w:sz w:val="20"/>
                          <w:szCs w:val="20"/>
                        </w:rPr>
                      </w:pPr>
                      <w:r w:rsidRPr="000951A6">
                        <w:rPr>
                          <w:sz w:val="20"/>
                          <w:szCs w:val="20"/>
                        </w:rPr>
                        <w:t>-unmittelbare sowie zeitstabile Transfereffekte auf nicht trainierte Funktionen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B0D60">
        <w:rPr>
          <w:rFonts w:cstheme="minorHAnsi"/>
          <w:sz w:val="20"/>
          <w:szCs w:val="20"/>
        </w:rPr>
        <w:t>1.Gedächtnistraining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2.Kompetenztraining</w:t>
      </w:r>
    </w:p>
    <w:p w:rsidR="00BE0ACC" w:rsidRPr="006B0D60" w:rsidRDefault="00BE0ACC" w:rsidP="00BE0ACC">
      <w:pPr>
        <w:pStyle w:val="Listenabsatz"/>
        <w:numPr>
          <w:ilvl w:val="0"/>
          <w:numId w:val="164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Wissen und Strategien zur Kompensation von Altersveränderungen</w:t>
      </w:r>
    </w:p>
    <w:p w:rsidR="00BE0ACC" w:rsidRPr="006B0D60" w:rsidRDefault="00BE0ACC" w:rsidP="00BE0ACC">
      <w:pPr>
        <w:pStyle w:val="Listenabsatz"/>
        <w:numPr>
          <w:ilvl w:val="0"/>
          <w:numId w:val="164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Neubewertung eigener Handlungsmöglichkeiten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3.Psychomotoriktraining: Bewegungskoordination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4.Gedächtnistraining &amp;Psychomotorik-Training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5.Kompetenztraining &amp; Psychomotorik-Training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Testing the Limits Ansatz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-kognitives Training mit gesunden, älteren Menschen (Kühl &amp; Baltes 1992)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-Gedächtnistraining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-trainierte ältere Menschen erzielen Ergebnisse wie jüngere untrainierte Erwachsene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-schlechter als jüngere Erwachsene, welche mit gleicher Methode trainiert haben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-Folgerung:</w:t>
      </w:r>
    </w:p>
    <w:p w:rsidR="00BE0ACC" w:rsidRPr="006B0D60" w:rsidRDefault="00BE0ACC" w:rsidP="00BE0ACC">
      <w:pPr>
        <w:pStyle w:val="Listenabsatz"/>
        <w:numPr>
          <w:ilvl w:val="0"/>
          <w:numId w:val="165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regelmäßiges Trainieren der kognitiven Fähigkeiten kann Reserven stabilisieren </w:t>
      </w:r>
    </w:p>
    <w:p w:rsidR="00BE0ACC" w:rsidRPr="006B0D60" w:rsidRDefault="00BE0ACC" w:rsidP="00BE0ACC">
      <w:pPr>
        <w:pStyle w:val="Listenabsatz"/>
        <w:numPr>
          <w:ilvl w:val="0"/>
          <w:numId w:val="16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Vermehrung von Synapsen</w:t>
      </w:r>
    </w:p>
    <w:p w:rsidR="00BE0ACC" w:rsidRPr="006B0D60" w:rsidRDefault="00BE0ACC" w:rsidP="00BE0ACC">
      <w:pPr>
        <w:pStyle w:val="Listenabsatz"/>
        <w:numPr>
          <w:ilvl w:val="0"/>
          <w:numId w:val="165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Neubildung von Nervenzellen bei ausgewachsenen und alten Tieren ist möglich 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-Personen mit beginnender Demenz verfügen über geringere kognitive Plastizität</w:t>
      </w:r>
    </w:p>
    <w:p w:rsidR="00BE0ACC" w:rsidRPr="006B0D60" w:rsidRDefault="00BE0ACC" w:rsidP="00BE0ACC">
      <w:pPr>
        <w:pStyle w:val="Listenabsatz"/>
        <w:numPr>
          <w:ilvl w:val="0"/>
          <w:numId w:val="1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Profitieren nicht im selben Maß vom Training</w:t>
      </w:r>
    </w:p>
    <w:p w:rsidR="00BE0ACC" w:rsidRPr="006B0D60" w:rsidRDefault="00BE0ACC" w:rsidP="00BE0ACC">
      <w:pPr>
        <w:spacing w:after="20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-Personen mit höherem Bildungsniveau haben geringeres Risiko an Alzheimer zu erkranken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Möglichkeiten des kognitiven Training bei Alzheimer Demenz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-Training basiert auf relativ gut erhaltenen Fähigkeiten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-sehr zeitintensiv – tägliches Training über Monate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-Angehörige bzw. Pflegende sind in das Training integriert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-nicht nur leistungsbezogen, sondern auch emotionale Ebene, positive Bestärkung bei kleinsten Erfolgen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-je weiter fortgeschritten die Krankheit ist, desto geringere Trainingseffekte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-jeder Patient ist Einzelfall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-Kritik: Studien schlecht vergleichbar, viele methodologische Probleme, keine eindeutige Vorhersage (ob Training wirklich wirksam sein kann)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-körperlich:</w:t>
      </w:r>
    </w:p>
    <w:p w:rsidR="00BE0ACC" w:rsidRPr="006B0D60" w:rsidRDefault="00BE0ACC" w:rsidP="00BE0ACC">
      <w:pPr>
        <w:pStyle w:val="Listenabsatz"/>
        <w:numPr>
          <w:ilvl w:val="0"/>
          <w:numId w:val="16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Medikamente verhindern Absterben von Nervenzellen und helfen bei Signalaustausch zwischen NZ</w:t>
      </w:r>
    </w:p>
    <w:p w:rsidR="00BE0ACC" w:rsidRPr="006B0D60" w:rsidRDefault="00BE0ACC" w:rsidP="00BE0ACC">
      <w:pPr>
        <w:pStyle w:val="Listenabsatz"/>
        <w:numPr>
          <w:ilvl w:val="0"/>
          <w:numId w:val="166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Bewegung unter physiotherapeutischer Anleitung</w:t>
      </w:r>
    </w:p>
    <w:p w:rsidR="00BE0ACC" w:rsidRPr="006B0D60" w:rsidRDefault="00BE0ACC" w:rsidP="00BE0ACC">
      <w:pPr>
        <w:pStyle w:val="Listenabsatz"/>
        <w:numPr>
          <w:ilvl w:val="0"/>
          <w:numId w:val="1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Ergotherapie</w:t>
      </w:r>
    </w:p>
    <w:p w:rsidR="00BE0ACC" w:rsidRPr="006B0D60" w:rsidRDefault="00BE0ACC" w:rsidP="00BE0ACC">
      <w:pPr>
        <w:pStyle w:val="Listenabsatz"/>
        <w:numPr>
          <w:ilvl w:val="0"/>
          <w:numId w:val="1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Reminiszenztherapie (Erinnerungstherapie)</w:t>
      </w:r>
    </w:p>
    <w:p w:rsidR="00BE0ACC" w:rsidRPr="006B0D60" w:rsidRDefault="00BE0ACC" w:rsidP="00BE0ACC">
      <w:pPr>
        <w:pStyle w:val="Listenabsatz"/>
        <w:numPr>
          <w:ilvl w:val="0"/>
          <w:numId w:val="1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Selbst-Erhaltungstherapie (SET)</w:t>
      </w:r>
    </w:p>
    <w:p w:rsidR="00BE0ACC" w:rsidRPr="006B0D60" w:rsidRDefault="00BE0ACC" w:rsidP="00BE0ACC">
      <w:pPr>
        <w:pStyle w:val="Listenabsatz"/>
        <w:numPr>
          <w:ilvl w:val="0"/>
          <w:numId w:val="1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Realitäts-Orientierungs-Training (ROT)</w:t>
      </w:r>
    </w:p>
    <w:p w:rsidR="00BE0ACC" w:rsidRPr="006B0D60" w:rsidRDefault="00BE0ACC" w:rsidP="00BE0ACC">
      <w:pPr>
        <w:pStyle w:val="Listenabsatz"/>
        <w:numPr>
          <w:ilvl w:val="0"/>
          <w:numId w:val="166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Verhaltenstherapie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b/>
          <w:bCs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VL 10</w:t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b/>
          <w:bCs/>
          <w:sz w:val="20"/>
          <w:szCs w:val="20"/>
        </w:rPr>
        <w:t>Tod und Sterben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Verstehen des Todes in unterschiedlichen Lebensphasen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-Tod als Herz – und Atemstillstand</w:t>
      </w:r>
    </w:p>
    <w:p w:rsidR="00BE0ACC" w:rsidRPr="006B0D60" w:rsidRDefault="00BE0ACC" w:rsidP="00BE0ACC">
      <w:pPr>
        <w:pStyle w:val="Listenabsatz"/>
        <w:numPr>
          <w:ilvl w:val="0"/>
          <w:numId w:val="167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heute ist die Wiederbelebung in dieser Phase möglich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-Tod als fehlende Gehirnaktivität vor allem im Hirnstamm (Reflexe) – Hirntod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-Sterben als Entwicklungsaufgabe?</w:t>
      </w:r>
    </w:p>
    <w:p w:rsidR="00BE0ACC" w:rsidRPr="006B0D60" w:rsidRDefault="00BE0ACC" w:rsidP="00BE0ACC">
      <w:pPr>
        <w:pStyle w:val="Listenabsatz"/>
        <w:numPr>
          <w:ilvl w:val="0"/>
          <w:numId w:val="168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bereits Neandertaler machten sich Gedanken über die Bedeutung des Todes</w:t>
      </w:r>
    </w:p>
    <w:p w:rsidR="00BE0ACC" w:rsidRPr="006B0D60" w:rsidRDefault="00BE0ACC" w:rsidP="00BE0ACC">
      <w:pPr>
        <w:pStyle w:val="Listenabsatz"/>
        <w:numPr>
          <w:ilvl w:val="0"/>
          <w:numId w:val="16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Begräbnisrituale bereits bei frühen Hominiden</w:t>
      </w:r>
    </w:p>
    <w:p w:rsidR="00BE0ACC" w:rsidRPr="006B0D60" w:rsidRDefault="00BE0ACC" w:rsidP="00BE0ACC">
      <w:pPr>
        <w:pStyle w:val="Listenabsatz"/>
        <w:numPr>
          <w:ilvl w:val="0"/>
          <w:numId w:val="168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Gedanken an den Tod bei Lebenden sind relativ häufig (Cameron, 1973)</w:t>
      </w:r>
    </w:p>
    <w:p w:rsidR="00BE0ACC" w:rsidRPr="006B0D60" w:rsidRDefault="00BE0ACC" w:rsidP="00BE0ACC">
      <w:pPr>
        <w:pStyle w:val="Listenabsatz"/>
        <w:numPr>
          <w:ilvl w:val="0"/>
          <w:numId w:val="168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Terror Management-Theorie (Solomon et al, 1991; Solomon et al, 2004)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Todesverständnis</w:t>
      </w:r>
    </w:p>
    <w:p w:rsidR="00BE0ACC" w:rsidRPr="006B0D60" w:rsidRDefault="00BE0ACC" w:rsidP="00BE0ACC">
      <w:p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-Bedeutungsaspekte: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Irreversibilität/ Unabänderlichkeit (irreversibility or irrevocability)</w:t>
      </w:r>
    </w:p>
    <w:p w:rsidR="00BE0ACC" w:rsidRPr="006B0D60" w:rsidRDefault="00BE0ACC" w:rsidP="00BE0ACC">
      <w:pPr>
        <w:pStyle w:val="Listenabsatz"/>
        <w:numPr>
          <w:ilvl w:val="0"/>
          <w:numId w:val="169"/>
        </w:numPr>
        <w:spacing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wenn ein Lebewesen gestorben ist, kann es nicht mehr ins Leben zurückgeholt werden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-Unvermeidbarkeit (universality)</w:t>
      </w:r>
    </w:p>
    <w:p w:rsidR="00BE0ACC" w:rsidRPr="006B0D60" w:rsidRDefault="00BE0ACC" w:rsidP="00BE0ACC">
      <w:pPr>
        <w:pStyle w:val="Listenabsatz"/>
        <w:numPr>
          <w:ilvl w:val="0"/>
          <w:numId w:val="16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jedes Lebewesen muss irgendwann sterben</w:t>
      </w:r>
    </w:p>
    <w:p w:rsidR="00BE0ACC" w:rsidRPr="006B0D60" w:rsidRDefault="00BE0ACC" w:rsidP="00BE0ACC">
      <w:pPr>
        <w:spacing w:before="240"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-Nonfunktionalität: </w:t>
      </w:r>
    </w:p>
    <w:p w:rsidR="00BE0ACC" w:rsidRPr="006B0D60" w:rsidRDefault="00BE0ACC" w:rsidP="00BE0ACC">
      <w:pPr>
        <w:pStyle w:val="Listenabsatz"/>
        <w:numPr>
          <w:ilvl w:val="0"/>
          <w:numId w:val="16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endgültiges Ende aller lebenserhaltenden Funktionen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-Kausalität:</w:t>
      </w:r>
    </w:p>
    <w:p w:rsidR="00BE0ACC" w:rsidRPr="006B0D60" w:rsidRDefault="00BE0ACC" w:rsidP="00BE0ACC">
      <w:pPr>
        <w:pStyle w:val="Listenabsatz"/>
        <w:numPr>
          <w:ilvl w:val="0"/>
          <w:numId w:val="16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der Tod wird durch den Zusammenbruch aller lebenswichtigen körperlichen Funktionen verursacht</w:t>
      </w:r>
    </w:p>
    <w:p w:rsidR="00BE0ACC" w:rsidRPr="006B0D60" w:rsidRDefault="00BE0ACC" w:rsidP="00BE0ACC">
      <w:pPr>
        <w:pStyle w:val="Listenabsatz"/>
        <w:spacing w:after="0" w:line="240" w:lineRule="auto"/>
        <w:ind w:left="1440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</w:p>
    <w:p w:rsidR="00BE0ACC" w:rsidRDefault="00BE0ACC" w:rsidP="00BE0ACC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BE0ACC" w:rsidRDefault="00BE0ACC" w:rsidP="00BE0ACC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lastRenderedPageBreak/>
        <w:t>Todesverständnis in der Kindheit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-5-6 Jahre alte Kinder verstehen Irreversibilität &amp; Unvermeidbarkeit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-7-11 Jahre alte Kinder verstehen Nonfunktionalität &amp; Kausalität</w:t>
      </w:r>
    </w:p>
    <w:p w:rsidR="00BE0ACC" w:rsidRPr="006B0D60" w:rsidRDefault="00BE0ACC" w:rsidP="00BE0ACC">
      <w:pPr>
        <w:pStyle w:val="Listenabsatz"/>
        <w:numPr>
          <w:ilvl w:val="0"/>
          <w:numId w:val="170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kognitive Entwicklung und Kenntnis biologischer Theorien (e.g. Slaughter &amp; Lyons, 2003)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-soziokulturelle Faktoren und Erfahrungen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-Kinder, die selbst an einer unheilbaren Krankheit leiden, können schon früher ein reifes Verständnis des Todes entwickeln:</w:t>
      </w:r>
    </w:p>
    <w:p w:rsidR="00BE0ACC" w:rsidRPr="00BE0ACC" w:rsidRDefault="00BE0ACC" w:rsidP="00BE0ACC">
      <w:pPr>
        <w:pStyle w:val="Listenabsatz"/>
        <w:numPr>
          <w:ilvl w:val="0"/>
          <w:numId w:val="170"/>
        </w:numPr>
        <w:spacing w:after="0" w:line="240" w:lineRule="auto"/>
        <w:rPr>
          <w:rFonts w:cstheme="minorHAnsi"/>
          <w:sz w:val="20"/>
          <w:szCs w:val="20"/>
          <w:lang w:val="en-GB"/>
        </w:rPr>
      </w:pPr>
      <w:r w:rsidRPr="00BE0ACC">
        <w:rPr>
          <w:rFonts w:cstheme="minorHAnsi"/>
          <w:sz w:val="20"/>
          <w:szCs w:val="20"/>
          <w:lang w:val="en-GB"/>
        </w:rPr>
        <w:t>„ I’m not like other childen. When you are dead or you die, you don’t go to schhol, and people don’t buy you coats to grow into“ (Myra Bluebond-langner (1989)</w:t>
      </w:r>
    </w:p>
    <w:p w:rsidR="00BE0ACC" w:rsidRPr="00BE0ACC" w:rsidRDefault="00BE0ACC" w:rsidP="00BE0ACC">
      <w:pPr>
        <w:spacing w:before="240" w:line="240" w:lineRule="auto"/>
        <w:rPr>
          <w:rFonts w:cstheme="minorHAnsi"/>
          <w:sz w:val="20"/>
          <w:szCs w:val="20"/>
          <w:lang w:val="en-GB"/>
        </w:rPr>
      </w:pPr>
      <w:r w:rsidRPr="00BE0ACC">
        <w:rPr>
          <w:rFonts w:cstheme="minorHAnsi"/>
          <w:sz w:val="20"/>
          <w:szCs w:val="20"/>
          <w:lang w:val="en-GB"/>
        </w:rPr>
        <w:t>-children’s understanding of death ad the cessation of agency: a test using sleep versus death (Barrett &amp; Behne, 2005)</w:t>
      </w:r>
    </w:p>
    <w:p w:rsidR="00BE0ACC" w:rsidRPr="000951A6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noProof/>
          <w:sz w:val="20"/>
          <w:szCs w:val="20"/>
        </w:rPr>
        <w:drawing>
          <wp:inline distT="0" distB="0" distL="0" distR="0" wp14:anchorId="6B546F63" wp14:editId="214211A4">
            <wp:extent cx="3619500" cy="128299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7615" t="48875" r="9229" b="33496"/>
                    <a:stretch/>
                  </pic:blipFill>
                  <pic:spPr bwMode="auto">
                    <a:xfrm>
                      <a:off x="0" y="0"/>
                      <a:ext cx="3639766" cy="129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Todesverständnis in Adoleszenz und im Erwachsenenalter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-alle Bestandteile des Todeskonzepts werden begriffen</w:t>
      </w:r>
    </w:p>
    <w:p w:rsidR="00BE0ACC" w:rsidRPr="006B0D60" w:rsidRDefault="00BE0ACC" w:rsidP="00BE0ACC">
      <w:pPr>
        <w:pStyle w:val="Listenabsatz"/>
        <w:numPr>
          <w:ilvl w:val="0"/>
          <w:numId w:val="170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biologische Konzeption (mit dem Tod enden sämtliche biologische Prozesse) VS. metaphysische Konzeption (Nachleben nach dem Tod)</w:t>
      </w:r>
    </w:p>
    <w:p w:rsidR="00BE0ACC" w:rsidRPr="006B0D60" w:rsidRDefault="00BE0ACC" w:rsidP="00BE0ACC">
      <w:pPr>
        <w:pStyle w:val="Listenabsatz"/>
        <w:numPr>
          <w:ilvl w:val="0"/>
          <w:numId w:val="170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viele Jugendliche und Erwachsene gehen davon aus, dass Wissen, Glauben, Fühlen den Tod überdauern 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  <w:u w:val="single"/>
        </w:rPr>
        <w:t>Angst vor dem Tod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-Definition: </w:t>
      </w:r>
    </w:p>
    <w:p w:rsidR="00BE0ACC" w:rsidRPr="006B0D60" w:rsidRDefault="00BE0ACC" w:rsidP="00BE0ACC">
      <w:pPr>
        <w:pStyle w:val="Listenabsatz"/>
        <w:numPr>
          <w:ilvl w:val="0"/>
          <w:numId w:val="172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verursacht durch Gewissheit, dass eigener Tod in der Zukunft eintreten wird</w:t>
      </w:r>
    </w:p>
    <w:p w:rsidR="00BE0ACC" w:rsidRPr="006B0D60" w:rsidRDefault="00BE0ACC" w:rsidP="00BE0ACC">
      <w:pPr>
        <w:pStyle w:val="Listenabsatz"/>
        <w:numPr>
          <w:ilvl w:val="0"/>
          <w:numId w:val="170"/>
        </w:numPr>
        <w:spacing w:before="240"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tritt nicht als Reaktion auf eine akute Bedrohung auf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-unterschiedliche Befürchtungen: nicht länger zu existieren, Kontrollverlust, Schmerzen, Verfall des Körpers, Trennung von den Lieben, das große Unbekannte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-Altersunterschiede:</w:t>
      </w:r>
    </w:p>
    <w:p w:rsidR="00BE0ACC" w:rsidRPr="006B0D60" w:rsidRDefault="00BE0ACC" w:rsidP="00BE0ACC">
      <w:pPr>
        <w:pStyle w:val="Listenabsatz"/>
        <w:numPr>
          <w:ilvl w:val="0"/>
          <w:numId w:val="170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Angst vor dem Tod nimmt mit dem Alter ab </w:t>
      </w:r>
    </w:p>
    <w:p w:rsidR="00BE0ACC" w:rsidRPr="006B0D60" w:rsidRDefault="00BE0ACC" w:rsidP="00BE0ACC">
      <w:pPr>
        <w:pStyle w:val="Listenabsatz"/>
        <w:numPr>
          <w:ilvl w:val="0"/>
          <w:numId w:val="170"/>
        </w:numPr>
        <w:spacing w:before="240"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unterschiedliche Befürchtungen bei jüngeren und älteren Erwachsenen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-Geschlechtsunterschiede</w:t>
      </w:r>
    </w:p>
    <w:p w:rsidR="00BE0ACC" w:rsidRPr="006B0D60" w:rsidRDefault="00BE0ACC" w:rsidP="00BE0ACC">
      <w:pPr>
        <w:pStyle w:val="Listenabsatz"/>
        <w:numPr>
          <w:ilvl w:val="0"/>
          <w:numId w:val="17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Frauen berichten über höhere Todesangst als Männer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Veränderungen vor dem Tod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-signifikante Veränderungen in den körperlichen Parametern (weiterer Rückfang der Kompensationsfähigkeit)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-terminales Absinken kognitiver Leistungsfähigkeit (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terminal decline)</w:t>
      </w:r>
      <w:r w:rsidRPr="006B0D60">
        <w:rPr>
          <w:rFonts w:cstheme="minorHAnsi"/>
          <w:sz w:val="20"/>
          <w:szCs w:val="20"/>
        </w:rPr>
        <w:tab/>
      </w:r>
      <w:r w:rsidRPr="006B0D60">
        <w:rPr>
          <w:rFonts w:cstheme="minorHAnsi"/>
          <w:sz w:val="20"/>
          <w:szCs w:val="20"/>
        </w:rPr>
        <w:tab/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= Beschleunigte Verminderung der kognitiven Leistungsfähigkeit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-Rückzug nach Innen gewinnt ein immer größeres Gewicht 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Phasen des Sterbens: Kübler-Ross-Theorie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-Verleugnung: nicht wahrhaben wollen (Denial) – als Selbstschutz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-Zorn (Anger): Ungerechtigkeit des Todes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-Verhandeln (bargaining): um eine Verlängerung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-Depression: wegen des drohenden Verlustes des Lebens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-Akzeptanz: Zurückziehen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lastRenderedPageBreak/>
        <w:t>-Kritik:</w:t>
      </w:r>
    </w:p>
    <w:p w:rsidR="00BE0ACC" w:rsidRPr="006B0D60" w:rsidRDefault="00BE0ACC" w:rsidP="00BE0ACC">
      <w:pPr>
        <w:pStyle w:val="Listenabsatz"/>
        <w:numPr>
          <w:ilvl w:val="0"/>
          <w:numId w:val="169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nicht alle Menschen gehen durch alle Stufen</w:t>
      </w:r>
    </w:p>
    <w:p w:rsidR="00BE0ACC" w:rsidRPr="006B0D60" w:rsidRDefault="00BE0ACC" w:rsidP="00BE0ACC">
      <w:pPr>
        <w:pStyle w:val="Listenabsatz"/>
        <w:numPr>
          <w:ilvl w:val="0"/>
          <w:numId w:val="169"/>
        </w:numPr>
        <w:spacing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es sind auch andere Bewältigungsstrategien möglich</w:t>
      </w:r>
    </w:p>
    <w:p w:rsidR="00BE0ACC" w:rsidRPr="006B0D60" w:rsidRDefault="00BE0ACC" w:rsidP="00BE0ACC">
      <w:pPr>
        <w:pStyle w:val="Listenabsatz"/>
        <w:numPr>
          <w:ilvl w:val="0"/>
          <w:numId w:val="169"/>
        </w:numPr>
        <w:spacing w:before="240"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Angst</w:t>
      </w:r>
    </w:p>
    <w:p w:rsidR="00BE0ACC" w:rsidRPr="006B0D60" w:rsidRDefault="00BE0ACC" w:rsidP="00BE0ACC">
      <w:pPr>
        <w:pStyle w:val="Listenabsatz"/>
        <w:numPr>
          <w:ilvl w:val="0"/>
          <w:numId w:val="169"/>
        </w:numPr>
        <w:spacing w:before="240"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Lebenskontext bestimmt nicht nur das Leben, sondern auch den Tod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sz w:val="20"/>
          <w:szCs w:val="20"/>
          <w:u w:val="single"/>
        </w:rPr>
        <w:t>Faktoren, die das Bewältigen der Sterbesituation bestimmen:</w:t>
      </w:r>
    </w:p>
    <w:p w:rsidR="00BE0ACC" w:rsidRPr="006B0D60" w:rsidRDefault="00BE0ACC" w:rsidP="00BE0ACC">
      <w:p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>-Sterben und Tod im Kontext:</w:t>
      </w:r>
    </w:p>
    <w:p w:rsidR="00BE0ACC" w:rsidRPr="006B0D60" w:rsidRDefault="00BE0ACC" w:rsidP="00BE0ACC">
      <w:pPr>
        <w:pStyle w:val="Listenabsatz"/>
        <w:numPr>
          <w:ilvl w:val="0"/>
          <w:numId w:val="171"/>
        </w:numPr>
        <w:spacing w:after="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Biologische Faktoren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krankheitsbezogen</w:t>
      </w:r>
    </w:p>
    <w:p w:rsidR="00BE0ACC" w:rsidRPr="006B0D60" w:rsidRDefault="00BE0ACC" w:rsidP="00BE0ACC">
      <w:pPr>
        <w:pStyle w:val="Listenabsatz"/>
        <w:numPr>
          <w:ilvl w:val="0"/>
          <w:numId w:val="171"/>
        </w:numPr>
        <w:spacing w:before="240"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Psychologische Faktoren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Persönlichkeitsmerkmale</w:t>
      </w:r>
    </w:p>
    <w:p w:rsidR="00BE0ACC" w:rsidRPr="006B0D60" w:rsidRDefault="00BE0ACC" w:rsidP="00BE0ACC">
      <w:pPr>
        <w:pStyle w:val="Listenabsatz"/>
        <w:numPr>
          <w:ilvl w:val="0"/>
          <w:numId w:val="171"/>
        </w:numPr>
        <w:spacing w:before="240"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Soziale Faktoren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soziale Unterstützung</w:t>
      </w:r>
    </w:p>
    <w:p w:rsidR="00BE0ACC" w:rsidRPr="000951A6" w:rsidRDefault="00BE0ACC" w:rsidP="00BE0ACC">
      <w:pPr>
        <w:pStyle w:val="Listenabsatz"/>
        <w:numPr>
          <w:ilvl w:val="0"/>
          <w:numId w:val="171"/>
        </w:numPr>
        <w:spacing w:before="240" w:after="160" w:line="240" w:lineRule="auto"/>
        <w:rPr>
          <w:rFonts w:cstheme="minorHAnsi"/>
          <w:sz w:val="20"/>
          <w:szCs w:val="20"/>
        </w:rPr>
      </w:pPr>
      <w:r w:rsidRPr="006B0D60">
        <w:rPr>
          <w:rFonts w:cstheme="minorHAnsi"/>
          <w:sz w:val="20"/>
          <w:szCs w:val="20"/>
        </w:rPr>
        <w:t xml:space="preserve">kulturelle Faktoren </w:t>
      </w:r>
      <w:r w:rsidRPr="006B0D60">
        <w:rPr>
          <w:rFonts w:cstheme="minorHAnsi"/>
          <w:sz w:val="20"/>
          <w:szCs w:val="20"/>
        </w:rPr>
        <w:sym w:font="Wingdings" w:char="F0E0"/>
      </w:r>
      <w:r w:rsidRPr="006B0D60">
        <w:rPr>
          <w:rFonts w:cstheme="minorHAnsi"/>
          <w:sz w:val="20"/>
          <w:szCs w:val="20"/>
        </w:rPr>
        <w:t xml:space="preserve"> Religion</w:t>
      </w:r>
    </w:p>
    <w:p w:rsidR="00BE0ACC" w:rsidRPr="006B0D60" w:rsidRDefault="00BE0ACC" w:rsidP="00BE0ACC">
      <w:pPr>
        <w:spacing w:before="240" w:line="240" w:lineRule="auto"/>
        <w:rPr>
          <w:rFonts w:cstheme="minorHAnsi"/>
          <w:sz w:val="20"/>
          <w:szCs w:val="20"/>
          <w:u w:val="single"/>
        </w:rPr>
      </w:pPr>
      <w:r w:rsidRPr="006B0D60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97152" behindDoc="0" locked="0" layoutInCell="1" allowOverlap="1" wp14:anchorId="7EAB90F9" wp14:editId="16E59CD7">
            <wp:simplePos x="0" y="0"/>
            <wp:positionH relativeFrom="margin">
              <wp:align>left</wp:align>
            </wp:positionH>
            <wp:positionV relativeFrom="paragraph">
              <wp:posOffset>323215</wp:posOffset>
            </wp:positionV>
            <wp:extent cx="6343015" cy="1891665"/>
            <wp:effectExtent l="0" t="0" r="635" b="0"/>
            <wp:wrapThrough wrapText="bothSides">
              <wp:wrapPolygon edited="0">
                <wp:start x="0" y="0"/>
                <wp:lineTo x="0" y="21317"/>
                <wp:lineTo x="21537" y="21317"/>
                <wp:lineTo x="21537" y="0"/>
                <wp:lineTo x="0" y="0"/>
              </wp:wrapPolygon>
            </wp:wrapThrough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" t="24167" r="5478" b="18169"/>
                    <a:stretch/>
                  </pic:blipFill>
                  <pic:spPr bwMode="auto">
                    <a:xfrm>
                      <a:off x="0" y="0"/>
                      <a:ext cx="634301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D60">
        <w:rPr>
          <w:rFonts w:cstheme="minorHAnsi"/>
          <w:sz w:val="20"/>
          <w:szCs w:val="20"/>
          <w:u w:val="single"/>
        </w:rPr>
        <w:t>Recht auf das Sterben:</w:t>
      </w:r>
    </w:p>
    <w:p w:rsidR="00BE0ACC" w:rsidRPr="000951A6" w:rsidRDefault="00BE0ACC" w:rsidP="00BE0ACC">
      <w:pPr>
        <w:spacing w:before="240" w:line="240" w:lineRule="auto"/>
        <w:rPr>
          <w:rFonts w:cstheme="minorHAnsi"/>
          <w:sz w:val="20"/>
          <w:szCs w:val="20"/>
        </w:rPr>
      </w:pPr>
    </w:p>
    <w:p w:rsidR="009640DC" w:rsidRDefault="009640DC">
      <w:bookmarkStart w:id="0" w:name="_GoBack"/>
      <w:bookmarkEnd w:id="0"/>
    </w:p>
    <w:sectPr w:rsidR="009640DC" w:rsidSect="00510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3795"/>
    <w:multiLevelType w:val="hybridMultilevel"/>
    <w:tmpl w:val="DF66E8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00CB"/>
    <w:multiLevelType w:val="hybridMultilevel"/>
    <w:tmpl w:val="6ED443D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E046D"/>
    <w:multiLevelType w:val="hybridMultilevel"/>
    <w:tmpl w:val="F73C7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F14384"/>
    <w:multiLevelType w:val="hybridMultilevel"/>
    <w:tmpl w:val="B8F2C58E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11C3CE5"/>
    <w:multiLevelType w:val="hybridMultilevel"/>
    <w:tmpl w:val="FCD64046"/>
    <w:lvl w:ilvl="0" w:tplc="10DE8F6E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1F354C"/>
    <w:multiLevelType w:val="hybridMultilevel"/>
    <w:tmpl w:val="A0FC82B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655ED4"/>
    <w:multiLevelType w:val="hybridMultilevel"/>
    <w:tmpl w:val="77E8989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F914FB"/>
    <w:multiLevelType w:val="hybridMultilevel"/>
    <w:tmpl w:val="DCCE84FA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060F6F"/>
    <w:multiLevelType w:val="hybridMultilevel"/>
    <w:tmpl w:val="5CB0266E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4224035"/>
    <w:multiLevelType w:val="hybridMultilevel"/>
    <w:tmpl w:val="1D2479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45266A6"/>
    <w:multiLevelType w:val="hybridMultilevel"/>
    <w:tmpl w:val="8D544F5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4DF0BF7"/>
    <w:multiLevelType w:val="hybridMultilevel"/>
    <w:tmpl w:val="7518AC6A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69322D"/>
    <w:multiLevelType w:val="hybridMultilevel"/>
    <w:tmpl w:val="E0A84AE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601733A"/>
    <w:multiLevelType w:val="hybridMultilevel"/>
    <w:tmpl w:val="112C300C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0F5DFE"/>
    <w:multiLevelType w:val="hybridMultilevel"/>
    <w:tmpl w:val="39803586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B114B4"/>
    <w:multiLevelType w:val="hybridMultilevel"/>
    <w:tmpl w:val="6D4EDC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A3079B3"/>
    <w:multiLevelType w:val="hybridMultilevel"/>
    <w:tmpl w:val="50BE0860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371717"/>
    <w:multiLevelType w:val="hybridMultilevel"/>
    <w:tmpl w:val="E64202AE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6D1D00"/>
    <w:multiLevelType w:val="hybridMultilevel"/>
    <w:tmpl w:val="840C4CE6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0D1F0B1C"/>
    <w:multiLevelType w:val="hybridMultilevel"/>
    <w:tmpl w:val="A6E8BD96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0D430794"/>
    <w:multiLevelType w:val="hybridMultilevel"/>
    <w:tmpl w:val="0EC867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ECC4992"/>
    <w:multiLevelType w:val="hybridMultilevel"/>
    <w:tmpl w:val="4F364580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F3B7A30"/>
    <w:multiLevelType w:val="hybridMultilevel"/>
    <w:tmpl w:val="CA8E3820"/>
    <w:lvl w:ilvl="0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103E4938"/>
    <w:multiLevelType w:val="hybridMultilevel"/>
    <w:tmpl w:val="EE1C3C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1216367"/>
    <w:multiLevelType w:val="hybridMultilevel"/>
    <w:tmpl w:val="4606C6D4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1301D45"/>
    <w:multiLevelType w:val="hybridMultilevel"/>
    <w:tmpl w:val="773011FC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1CC7D93"/>
    <w:multiLevelType w:val="hybridMultilevel"/>
    <w:tmpl w:val="65223840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29A5587"/>
    <w:multiLevelType w:val="hybridMultilevel"/>
    <w:tmpl w:val="E5E4E84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136B3013"/>
    <w:multiLevelType w:val="hybridMultilevel"/>
    <w:tmpl w:val="F8DE0B30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3EE46C6"/>
    <w:multiLevelType w:val="hybridMultilevel"/>
    <w:tmpl w:val="B9822F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45C3849"/>
    <w:multiLevelType w:val="hybridMultilevel"/>
    <w:tmpl w:val="FA2AAA8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15050A88"/>
    <w:multiLevelType w:val="hybridMultilevel"/>
    <w:tmpl w:val="5FDA8FAC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57A155B"/>
    <w:multiLevelType w:val="hybridMultilevel"/>
    <w:tmpl w:val="D4DA568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172B7E90"/>
    <w:multiLevelType w:val="hybridMultilevel"/>
    <w:tmpl w:val="4A10CB70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74556B2"/>
    <w:multiLevelType w:val="hybridMultilevel"/>
    <w:tmpl w:val="3C76D7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7C17B13"/>
    <w:multiLevelType w:val="hybridMultilevel"/>
    <w:tmpl w:val="91B8C186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8B870F4"/>
    <w:multiLevelType w:val="hybridMultilevel"/>
    <w:tmpl w:val="0E44AC0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A77783D"/>
    <w:multiLevelType w:val="hybridMultilevel"/>
    <w:tmpl w:val="285235E4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AB3775E"/>
    <w:multiLevelType w:val="hybridMultilevel"/>
    <w:tmpl w:val="451235C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ADC23AA"/>
    <w:multiLevelType w:val="hybridMultilevel"/>
    <w:tmpl w:val="DA6E67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B007D90"/>
    <w:multiLevelType w:val="hybridMultilevel"/>
    <w:tmpl w:val="943ADD42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B6C3C4A"/>
    <w:multiLevelType w:val="hybridMultilevel"/>
    <w:tmpl w:val="2F7865EA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563A2F"/>
    <w:multiLevelType w:val="hybridMultilevel"/>
    <w:tmpl w:val="661497EC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DE102E6"/>
    <w:multiLevelType w:val="hybridMultilevel"/>
    <w:tmpl w:val="D1403BC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DE63B65"/>
    <w:multiLevelType w:val="hybridMultilevel"/>
    <w:tmpl w:val="7D86E5D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1EA005AC"/>
    <w:multiLevelType w:val="hybridMultilevel"/>
    <w:tmpl w:val="88C201F2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EA138C6"/>
    <w:multiLevelType w:val="hybridMultilevel"/>
    <w:tmpl w:val="A1DE7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F8E4B30"/>
    <w:multiLevelType w:val="hybridMultilevel"/>
    <w:tmpl w:val="491C0970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FAD5E17"/>
    <w:multiLevelType w:val="hybridMultilevel"/>
    <w:tmpl w:val="92ECDA6E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1FBA6C85"/>
    <w:multiLevelType w:val="hybridMultilevel"/>
    <w:tmpl w:val="B464F3C4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20297A21"/>
    <w:multiLevelType w:val="hybridMultilevel"/>
    <w:tmpl w:val="524CBE6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0BB536B"/>
    <w:multiLevelType w:val="hybridMultilevel"/>
    <w:tmpl w:val="128867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2705A3A"/>
    <w:multiLevelType w:val="hybridMultilevel"/>
    <w:tmpl w:val="359CFCB4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34551EE"/>
    <w:multiLevelType w:val="hybridMultilevel"/>
    <w:tmpl w:val="9E8E3992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3716E18"/>
    <w:multiLevelType w:val="hybridMultilevel"/>
    <w:tmpl w:val="AD88E946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23A94339"/>
    <w:multiLevelType w:val="hybridMultilevel"/>
    <w:tmpl w:val="56D0C0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43B1AA6"/>
    <w:multiLevelType w:val="hybridMultilevel"/>
    <w:tmpl w:val="19BA52C2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268E574C"/>
    <w:multiLevelType w:val="hybridMultilevel"/>
    <w:tmpl w:val="445E4E22"/>
    <w:lvl w:ilvl="0" w:tplc="73562680">
      <w:start w:val="1"/>
      <w:numFmt w:val="bullet"/>
      <w:lvlText w:val=""/>
      <w:lvlJc w:val="left"/>
      <w:pPr>
        <w:ind w:left="64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80D44DB"/>
    <w:multiLevelType w:val="hybridMultilevel"/>
    <w:tmpl w:val="7DD60D1A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282258D1"/>
    <w:multiLevelType w:val="hybridMultilevel"/>
    <w:tmpl w:val="9C48DC7E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29415BFC"/>
    <w:multiLevelType w:val="hybridMultilevel"/>
    <w:tmpl w:val="1366736A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BC26442"/>
    <w:multiLevelType w:val="hybridMultilevel"/>
    <w:tmpl w:val="1454603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2C2F315D"/>
    <w:multiLevelType w:val="hybridMultilevel"/>
    <w:tmpl w:val="D83636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C8A639D"/>
    <w:multiLevelType w:val="hybridMultilevel"/>
    <w:tmpl w:val="A768F164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D666B87"/>
    <w:multiLevelType w:val="hybridMultilevel"/>
    <w:tmpl w:val="ECE6F53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D7A5A1C"/>
    <w:multiLevelType w:val="hybridMultilevel"/>
    <w:tmpl w:val="3ED4BD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DBA0245"/>
    <w:multiLevelType w:val="hybridMultilevel"/>
    <w:tmpl w:val="C622B6D8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E3616E2"/>
    <w:multiLevelType w:val="hybridMultilevel"/>
    <w:tmpl w:val="44443F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E8B363F"/>
    <w:multiLevelType w:val="hybridMultilevel"/>
    <w:tmpl w:val="331AB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EB35172"/>
    <w:multiLevelType w:val="hybridMultilevel"/>
    <w:tmpl w:val="351496DE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FF44F2B"/>
    <w:multiLevelType w:val="hybridMultilevel"/>
    <w:tmpl w:val="D0FE5EC2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03C3A49"/>
    <w:multiLevelType w:val="hybridMultilevel"/>
    <w:tmpl w:val="A9746B4A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0A56E66"/>
    <w:multiLevelType w:val="hybridMultilevel"/>
    <w:tmpl w:val="BFFCA3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1C504D6"/>
    <w:multiLevelType w:val="hybridMultilevel"/>
    <w:tmpl w:val="76DA0062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1D97D57"/>
    <w:multiLevelType w:val="hybridMultilevel"/>
    <w:tmpl w:val="7F1253E2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31E84072"/>
    <w:multiLevelType w:val="hybridMultilevel"/>
    <w:tmpl w:val="261EC20E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2BE54E8"/>
    <w:multiLevelType w:val="hybridMultilevel"/>
    <w:tmpl w:val="316AFA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314341E"/>
    <w:multiLevelType w:val="hybridMultilevel"/>
    <w:tmpl w:val="468CB9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31448B6"/>
    <w:multiLevelType w:val="hybridMultilevel"/>
    <w:tmpl w:val="71426F2A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4002621"/>
    <w:multiLevelType w:val="hybridMultilevel"/>
    <w:tmpl w:val="0B68EE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5251AA8"/>
    <w:multiLevelType w:val="hybridMultilevel"/>
    <w:tmpl w:val="65D619CE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35B23313"/>
    <w:multiLevelType w:val="hybridMultilevel"/>
    <w:tmpl w:val="5ED472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6800A37"/>
    <w:multiLevelType w:val="hybridMultilevel"/>
    <w:tmpl w:val="DD5A7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7C00283"/>
    <w:multiLevelType w:val="hybridMultilevel"/>
    <w:tmpl w:val="589840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99F48D9"/>
    <w:multiLevelType w:val="hybridMultilevel"/>
    <w:tmpl w:val="D7A21182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9D84F80"/>
    <w:multiLevelType w:val="hybridMultilevel"/>
    <w:tmpl w:val="3908422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3A6D2141"/>
    <w:multiLevelType w:val="hybridMultilevel"/>
    <w:tmpl w:val="0366C2E6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C1F2124"/>
    <w:multiLevelType w:val="hybridMultilevel"/>
    <w:tmpl w:val="588441A6"/>
    <w:lvl w:ilvl="0" w:tplc="73562680">
      <w:start w:val="1"/>
      <w:numFmt w:val="bullet"/>
      <w:lvlText w:val="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DAD4985"/>
    <w:multiLevelType w:val="hybridMultilevel"/>
    <w:tmpl w:val="9DEAA6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E8A0791"/>
    <w:multiLevelType w:val="hybridMultilevel"/>
    <w:tmpl w:val="08D8B55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F3D45BA"/>
    <w:multiLevelType w:val="hybridMultilevel"/>
    <w:tmpl w:val="65086F6E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F58657B"/>
    <w:multiLevelType w:val="hybridMultilevel"/>
    <w:tmpl w:val="C414D5C2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F915B65"/>
    <w:multiLevelType w:val="hybridMultilevel"/>
    <w:tmpl w:val="F7423AFE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0B35D07"/>
    <w:multiLevelType w:val="hybridMultilevel"/>
    <w:tmpl w:val="667AD8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1411F3D"/>
    <w:multiLevelType w:val="hybridMultilevel"/>
    <w:tmpl w:val="8D22E89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 w15:restartNumberingAfterBreak="0">
    <w:nsid w:val="424A65E6"/>
    <w:multiLevelType w:val="hybridMultilevel"/>
    <w:tmpl w:val="5BDA49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24C12E3"/>
    <w:multiLevelType w:val="hybridMultilevel"/>
    <w:tmpl w:val="7028332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2782719"/>
    <w:multiLevelType w:val="hybridMultilevel"/>
    <w:tmpl w:val="41F85A4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50763AD"/>
    <w:multiLevelType w:val="hybridMultilevel"/>
    <w:tmpl w:val="4F46ABC6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5B91615"/>
    <w:multiLevelType w:val="hybridMultilevel"/>
    <w:tmpl w:val="D23CE6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7F41BA4"/>
    <w:multiLevelType w:val="hybridMultilevel"/>
    <w:tmpl w:val="54B892CE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 w15:restartNumberingAfterBreak="0">
    <w:nsid w:val="49DE0C7E"/>
    <w:multiLevelType w:val="hybridMultilevel"/>
    <w:tmpl w:val="EAA2DE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BEC58D3"/>
    <w:multiLevelType w:val="hybridMultilevel"/>
    <w:tmpl w:val="B308A7DE"/>
    <w:lvl w:ilvl="0" w:tplc="0407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3" w15:restartNumberingAfterBreak="0">
    <w:nsid w:val="4CE66654"/>
    <w:multiLevelType w:val="hybridMultilevel"/>
    <w:tmpl w:val="EE3626C0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CF10881"/>
    <w:multiLevelType w:val="hybridMultilevel"/>
    <w:tmpl w:val="E8DAB5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E042AB6"/>
    <w:multiLevelType w:val="hybridMultilevel"/>
    <w:tmpl w:val="696A8AB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4E0E380F"/>
    <w:multiLevelType w:val="hybridMultilevel"/>
    <w:tmpl w:val="B790B5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F1B0046"/>
    <w:multiLevelType w:val="hybridMultilevel"/>
    <w:tmpl w:val="34865C6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8" w15:restartNumberingAfterBreak="0">
    <w:nsid w:val="4F460450"/>
    <w:multiLevelType w:val="hybridMultilevel"/>
    <w:tmpl w:val="34920BF8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F9A1F0F"/>
    <w:multiLevelType w:val="hybridMultilevel"/>
    <w:tmpl w:val="76CAB4F6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0F473BD"/>
    <w:multiLevelType w:val="hybridMultilevel"/>
    <w:tmpl w:val="2A8CC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1E1664D"/>
    <w:multiLevelType w:val="hybridMultilevel"/>
    <w:tmpl w:val="8A5EC55C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219584D"/>
    <w:multiLevelType w:val="hybridMultilevel"/>
    <w:tmpl w:val="3BC444BA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4191A8B"/>
    <w:multiLevelType w:val="hybridMultilevel"/>
    <w:tmpl w:val="13B2E8FE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433631C"/>
    <w:multiLevelType w:val="hybridMultilevel"/>
    <w:tmpl w:val="E138DE3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49C33E6"/>
    <w:multiLevelType w:val="hybridMultilevel"/>
    <w:tmpl w:val="6F185CFC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6496C90"/>
    <w:multiLevelType w:val="hybridMultilevel"/>
    <w:tmpl w:val="7B24B95E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7" w15:restartNumberingAfterBreak="0">
    <w:nsid w:val="57300C19"/>
    <w:multiLevelType w:val="hybridMultilevel"/>
    <w:tmpl w:val="90F48A88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8" w15:restartNumberingAfterBreak="0">
    <w:nsid w:val="58B42C37"/>
    <w:multiLevelType w:val="hybridMultilevel"/>
    <w:tmpl w:val="AF9C6D46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9" w15:restartNumberingAfterBreak="0">
    <w:nsid w:val="5A9F59F8"/>
    <w:multiLevelType w:val="hybridMultilevel"/>
    <w:tmpl w:val="DC3C890A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AA06C63"/>
    <w:multiLevelType w:val="hybridMultilevel"/>
    <w:tmpl w:val="25908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AD867DF"/>
    <w:multiLevelType w:val="hybridMultilevel"/>
    <w:tmpl w:val="F3DE2E4A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B230DF4"/>
    <w:multiLevelType w:val="hybridMultilevel"/>
    <w:tmpl w:val="1C7ADB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BA34257"/>
    <w:multiLevelType w:val="hybridMultilevel"/>
    <w:tmpl w:val="D5D865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4" w15:restartNumberingAfterBreak="0">
    <w:nsid w:val="5C277C5D"/>
    <w:multiLevelType w:val="hybridMultilevel"/>
    <w:tmpl w:val="BA640B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C9210FA"/>
    <w:multiLevelType w:val="hybridMultilevel"/>
    <w:tmpl w:val="17A206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E6C1566"/>
    <w:multiLevelType w:val="hybridMultilevel"/>
    <w:tmpl w:val="4AB8E2F4"/>
    <w:lvl w:ilvl="0" w:tplc="73562680">
      <w:start w:val="1"/>
      <w:numFmt w:val="bullet"/>
      <w:lvlText w:val=""/>
      <w:lvlJc w:val="left"/>
      <w:pPr>
        <w:ind w:left="21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7" w15:restartNumberingAfterBreak="0">
    <w:nsid w:val="5FC27135"/>
    <w:multiLevelType w:val="hybridMultilevel"/>
    <w:tmpl w:val="986C007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01E1FF5"/>
    <w:multiLevelType w:val="hybridMultilevel"/>
    <w:tmpl w:val="590C7DA0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0561B9E"/>
    <w:multiLevelType w:val="hybridMultilevel"/>
    <w:tmpl w:val="4EF47BF6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0" w15:restartNumberingAfterBreak="0">
    <w:nsid w:val="61375709"/>
    <w:multiLevelType w:val="hybridMultilevel"/>
    <w:tmpl w:val="52E6B3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3AC1361"/>
    <w:multiLevelType w:val="hybridMultilevel"/>
    <w:tmpl w:val="59CAF392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4816610"/>
    <w:multiLevelType w:val="hybridMultilevel"/>
    <w:tmpl w:val="5B764F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67C758E"/>
    <w:multiLevelType w:val="hybridMultilevel"/>
    <w:tmpl w:val="C2CCC72E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70A3B38"/>
    <w:multiLevelType w:val="hybridMultilevel"/>
    <w:tmpl w:val="1FC63F2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7A9120F"/>
    <w:multiLevelType w:val="hybridMultilevel"/>
    <w:tmpl w:val="1434540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066F98"/>
    <w:multiLevelType w:val="hybridMultilevel"/>
    <w:tmpl w:val="D902CB1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8375D7D"/>
    <w:multiLevelType w:val="hybridMultilevel"/>
    <w:tmpl w:val="ACDE32F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9582078"/>
    <w:multiLevelType w:val="hybridMultilevel"/>
    <w:tmpl w:val="C75EF2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9750199"/>
    <w:multiLevelType w:val="hybridMultilevel"/>
    <w:tmpl w:val="E9D65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9E24681"/>
    <w:multiLevelType w:val="hybridMultilevel"/>
    <w:tmpl w:val="3062795C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A35363A"/>
    <w:multiLevelType w:val="hybridMultilevel"/>
    <w:tmpl w:val="0696128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6A963D9C"/>
    <w:multiLevelType w:val="hybridMultilevel"/>
    <w:tmpl w:val="A2EA5CA0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6B296011"/>
    <w:multiLevelType w:val="hybridMultilevel"/>
    <w:tmpl w:val="EED85C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B4451F3"/>
    <w:multiLevelType w:val="hybridMultilevel"/>
    <w:tmpl w:val="1FE4B88E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C902F7C"/>
    <w:multiLevelType w:val="hybridMultilevel"/>
    <w:tmpl w:val="DB20D936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DA34CD5"/>
    <w:multiLevelType w:val="hybridMultilevel"/>
    <w:tmpl w:val="AB36B28A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6DF06C29"/>
    <w:multiLevelType w:val="hybridMultilevel"/>
    <w:tmpl w:val="71707254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6E132BE2"/>
    <w:multiLevelType w:val="hybridMultilevel"/>
    <w:tmpl w:val="0D105944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9" w15:restartNumberingAfterBreak="0">
    <w:nsid w:val="6EBC7DC6"/>
    <w:multiLevelType w:val="hybridMultilevel"/>
    <w:tmpl w:val="B60697BC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F433AB7"/>
    <w:multiLevelType w:val="hybridMultilevel"/>
    <w:tmpl w:val="9BB04B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FE2736A"/>
    <w:multiLevelType w:val="hybridMultilevel"/>
    <w:tmpl w:val="DE46DD6C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2" w15:restartNumberingAfterBreak="0">
    <w:nsid w:val="6FF55A59"/>
    <w:multiLevelType w:val="hybridMultilevel"/>
    <w:tmpl w:val="8C3EACE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3" w15:restartNumberingAfterBreak="0">
    <w:nsid w:val="714B1EC6"/>
    <w:multiLevelType w:val="hybridMultilevel"/>
    <w:tmpl w:val="50B0D9DC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4" w15:restartNumberingAfterBreak="0">
    <w:nsid w:val="716173E5"/>
    <w:multiLevelType w:val="hybridMultilevel"/>
    <w:tmpl w:val="E794DFB8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1812C73"/>
    <w:multiLevelType w:val="hybridMultilevel"/>
    <w:tmpl w:val="9E7691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1B61AF7"/>
    <w:multiLevelType w:val="hybridMultilevel"/>
    <w:tmpl w:val="77BE33C8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5E7030D"/>
    <w:multiLevelType w:val="hybridMultilevel"/>
    <w:tmpl w:val="7ABE3EE0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61C5F1B"/>
    <w:multiLevelType w:val="hybridMultilevel"/>
    <w:tmpl w:val="B5D2CE3E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7E00BD5"/>
    <w:multiLevelType w:val="hybridMultilevel"/>
    <w:tmpl w:val="195ADBCC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9493288"/>
    <w:multiLevelType w:val="hybridMultilevel"/>
    <w:tmpl w:val="812AA8DC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AB11BB5"/>
    <w:multiLevelType w:val="hybridMultilevel"/>
    <w:tmpl w:val="91CA5A2C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7ABD7FF3"/>
    <w:multiLevelType w:val="hybridMultilevel"/>
    <w:tmpl w:val="9F62E9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AC236D5"/>
    <w:multiLevelType w:val="hybridMultilevel"/>
    <w:tmpl w:val="5EFA0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BC50C5D"/>
    <w:multiLevelType w:val="hybridMultilevel"/>
    <w:tmpl w:val="1AAA55DE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BEC6907"/>
    <w:multiLevelType w:val="hybridMultilevel"/>
    <w:tmpl w:val="F8A8E5E4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6" w15:restartNumberingAfterBreak="0">
    <w:nsid w:val="7BF536BA"/>
    <w:multiLevelType w:val="hybridMultilevel"/>
    <w:tmpl w:val="6CFEB98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7" w15:restartNumberingAfterBreak="0">
    <w:nsid w:val="7CEB110D"/>
    <w:multiLevelType w:val="hybridMultilevel"/>
    <w:tmpl w:val="87122ACA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7D224D52"/>
    <w:multiLevelType w:val="hybridMultilevel"/>
    <w:tmpl w:val="E80CB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D7128C9"/>
    <w:multiLevelType w:val="hybridMultilevel"/>
    <w:tmpl w:val="DDF6BB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7DBF4E73"/>
    <w:multiLevelType w:val="hybridMultilevel"/>
    <w:tmpl w:val="A1500B9C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7F4002FF"/>
    <w:multiLevelType w:val="hybridMultilevel"/>
    <w:tmpl w:val="3AA895DC"/>
    <w:lvl w:ilvl="0" w:tplc="238C3A2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7F554302"/>
    <w:multiLevelType w:val="hybridMultilevel"/>
    <w:tmpl w:val="DBD2A13E"/>
    <w:lvl w:ilvl="0" w:tplc="73562680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1"/>
  </w:num>
  <w:num w:numId="2">
    <w:abstractNumId w:val="167"/>
  </w:num>
  <w:num w:numId="3">
    <w:abstractNumId w:val="28"/>
  </w:num>
  <w:num w:numId="4">
    <w:abstractNumId w:val="17"/>
  </w:num>
  <w:num w:numId="5">
    <w:abstractNumId w:val="158"/>
  </w:num>
  <w:num w:numId="6">
    <w:abstractNumId w:val="123"/>
  </w:num>
  <w:num w:numId="7">
    <w:abstractNumId w:val="111"/>
  </w:num>
  <w:num w:numId="8">
    <w:abstractNumId w:val="70"/>
  </w:num>
  <w:num w:numId="9">
    <w:abstractNumId w:val="145"/>
  </w:num>
  <w:num w:numId="10">
    <w:abstractNumId w:val="140"/>
  </w:num>
  <w:num w:numId="11">
    <w:abstractNumId w:val="30"/>
  </w:num>
  <w:num w:numId="12">
    <w:abstractNumId w:val="159"/>
  </w:num>
  <w:num w:numId="13">
    <w:abstractNumId w:val="16"/>
  </w:num>
  <w:num w:numId="14">
    <w:abstractNumId w:val="92"/>
  </w:num>
  <w:num w:numId="15">
    <w:abstractNumId w:val="78"/>
  </w:num>
  <w:num w:numId="16">
    <w:abstractNumId w:val="49"/>
  </w:num>
  <w:num w:numId="17">
    <w:abstractNumId w:val="75"/>
  </w:num>
  <w:num w:numId="18">
    <w:abstractNumId w:val="31"/>
  </w:num>
  <w:num w:numId="19">
    <w:abstractNumId w:val="149"/>
  </w:num>
  <w:num w:numId="20">
    <w:abstractNumId w:val="11"/>
  </w:num>
  <w:num w:numId="21">
    <w:abstractNumId w:val="35"/>
  </w:num>
  <w:num w:numId="22">
    <w:abstractNumId w:val="44"/>
  </w:num>
  <w:num w:numId="23">
    <w:abstractNumId w:val="103"/>
  </w:num>
  <w:num w:numId="24">
    <w:abstractNumId w:val="142"/>
  </w:num>
  <w:num w:numId="25">
    <w:abstractNumId w:val="10"/>
  </w:num>
  <w:num w:numId="26">
    <w:abstractNumId w:val="112"/>
  </w:num>
  <w:num w:numId="27">
    <w:abstractNumId w:val="14"/>
  </w:num>
  <w:num w:numId="28">
    <w:abstractNumId w:val="160"/>
  </w:num>
  <w:num w:numId="29">
    <w:abstractNumId w:val="154"/>
  </w:num>
  <w:num w:numId="30">
    <w:abstractNumId w:val="121"/>
  </w:num>
  <w:num w:numId="31">
    <w:abstractNumId w:val="33"/>
  </w:num>
  <w:num w:numId="32">
    <w:abstractNumId w:val="80"/>
  </w:num>
  <w:num w:numId="33">
    <w:abstractNumId w:val="171"/>
  </w:num>
  <w:num w:numId="34">
    <w:abstractNumId w:val="21"/>
  </w:num>
  <w:num w:numId="35">
    <w:abstractNumId w:val="41"/>
  </w:num>
  <w:num w:numId="36">
    <w:abstractNumId w:val="164"/>
  </w:num>
  <w:num w:numId="37">
    <w:abstractNumId w:val="47"/>
  </w:num>
  <w:num w:numId="38">
    <w:abstractNumId w:val="104"/>
  </w:num>
  <w:num w:numId="39">
    <w:abstractNumId w:val="170"/>
  </w:num>
  <w:num w:numId="40">
    <w:abstractNumId w:val="40"/>
  </w:num>
  <w:num w:numId="41">
    <w:abstractNumId w:val="25"/>
  </w:num>
  <w:num w:numId="42">
    <w:abstractNumId w:val="133"/>
  </w:num>
  <w:num w:numId="43">
    <w:abstractNumId w:val="166"/>
  </w:num>
  <w:num w:numId="44">
    <w:abstractNumId w:val="156"/>
  </w:num>
  <w:num w:numId="45">
    <w:abstractNumId w:val="45"/>
  </w:num>
  <w:num w:numId="46">
    <w:abstractNumId w:val="7"/>
  </w:num>
  <w:num w:numId="47">
    <w:abstractNumId w:val="19"/>
  </w:num>
  <w:num w:numId="48">
    <w:abstractNumId w:val="84"/>
  </w:num>
  <w:num w:numId="49">
    <w:abstractNumId w:val="90"/>
  </w:num>
  <w:num w:numId="50">
    <w:abstractNumId w:val="98"/>
  </w:num>
  <w:num w:numId="51">
    <w:abstractNumId w:val="53"/>
  </w:num>
  <w:num w:numId="52">
    <w:abstractNumId w:val="86"/>
  </w:num>
  <w:num w:numId="53">
    <w:abstractNumId w:val="113"/>
  </w:num>
  <w:num w:numId="54">
    <w:abstractNumId w:val="91"/>
  </w:num>
  <w:num w:numId="55">
    <w:abstractNumId w:val="69"/>
  </w:num>
  <w:num w:numId="56">
    <w:abstractNumId w:val="165"/>
  </w:num>
  <w:num w:numId="57">
    <w:abstractNumId w:val="71"/>
  </w:num>
  <w:num w:numId="58">
    <w:abstractNumId w:val="87"/>
  </w:num>
  <w:num w:numId="59">
    <w:abstractNumId w:val="26"/>
  </w:num>
  <w:num w:numId="60">
    <w:abstractNumId w:val="24"/>
  </w:num>
  <w:num w:numId="61">
    <w:abstractNumId w:val="146"/>
  </w:num>
  <w:num w:numId="62">
    <w:abstractNumId w:val="172"/>
  </w:num>
  <w:num w:numId="63">
    <w:abstractNumId w:val="66"/>
  </w:num>
  <w:num w:numId="64">
    <w:abstractNumId w:val="108"/>
  </w:num>
  <w:num w:numId="65">
    <w:abstractNumId w:val="105"/>
  </w:num>
  <w:num w:numId="66">
    <w:abstractNumId w:val="4"/>
  </w:num>
  <w:num w:numId="67">
    <w:abstractNumId w:val="147"/>
  </w:num>
  <w:num w:numId="68">
    <w:abstractNumId w:val="129"/>
  </w:num>
  <w:num w:numId="69">
    <w:abstractNumId w:val="3"/>
  </w:num>
  <w:num w:numId="70">
    <w:abstractNumId w:val="57"/>
  </w:num>
  <w:num w:numId="71">
    <w:abstractNumId w:val="18"/>
  </w:num>
  <w:num w:numId="72">
    <w:abstractNumId w:val="37"/>
  </w:num>
  <w:num w:numId="73">
    <w:abstractNumId w:val="94"/>
  </w:num>
  <w:num w:numId="74">
    <w:abstractNumId w:val="32"/>
  </w:num>
  <w:num w:numId="75">
    <w:abstractNumId w:val="58"/>
  </w:num>
  <w:num w:numId="76">
    <w:abstractNumId w:val="107"/>
  </w:num>
  <w:num w:numId="77">
    <w:abstractNumId w:val="100"/>
  </w:num>
  <w:num w:numId="78">
    <w:abstractNumId w:val="73"/>
  </w:num>
  <w:num w:numId="79">
    <w:abstractNumId w:val="109"/>
  </w:num>
  <w:num w:numId="80">
    <w:abstractNumId w:val="148"/>
  </w:num>
  <w:num w:numId="81">
    <w:abstractNumId w:val="52"/>
  </w:num>
  <w:num w:numId="82">
    <w:abstractNumId w:val="131"/>
  </w:num>
  <w:num w:numId="83">
    <w:abstractNumId w:val="13"/>
  </w:num>
  <w:num w:numId="84">
    <w:abstractNumId w:val="60"/>
  </w:num>
  <w:num w:numId="85">
    <w:abstractNumId w:val="144"/>
  </w:num>
  <w:num w:numId="86">
    <w:abstractNumId w:val="42"/>
  </w:num>
  <w:num w:numId="87">
    <w:abstractNumId w:val="63"/>
  </w:num>
  <w:num w:numId="88">
    <w:abstractNumId w:val="128"/>
  </w:num>
  <w:num w:numId="89">
    <w:abstractNumId w:val="62"/>
  </w:num>
  <w:num w:numId="90">
    <w:abstractNumId w:val="9"/>
  </w:num>
  <w:num w:numId="91">
    <w:abstractNumId w:val="101"/>
  </w:num>
  <w:num w:numId="92">
    <w:abstractNumId w:val="97"/>
  </w:num>
  <w:num w:numId="93">
    <w:abstractNumId w:val="83"/>
  </w:num>
  <w:num w:numId="94">
    <w:abstractNumId w:val="143"/>
  </w:num>
  <w:num w:numId="95">
    <w:abstractNumId w:val="29"/>
  </w:num>
  <w:num w:numId="96">
    <w:abstractNumId w:val="93"/>
  </w:num>
  <w:num w:numId="97">
    <w:abstractNumId w:val="59"/>
  </w:num>
  <w:num w:numId="98">
    <w:abstractNumId w:val="132"/>
  </w:num>
  <w:num w:numId="99">
    <w:abstractNumId w:val="2"/>
  </w:num>
  <w:num w:numId="100">
    <w:abstractNumId w:val="157"/>
  </w:num>
  <w:num w:numId="101">
    <w:abstractNumId w:val="153"/>
  </w:num>
  <w:num w:numId="102">
    <w:abstractNumId w:val="85"/>
  </w:num>
  <w:num w:numId="103">
    <w:abstractNumId w:val="169"/>
  </w:num>
  <w:num w:numId="104">
    <w:abstractNumId w:val="115"/>
  </w:num>
  <w:num w:numId="105">
    <w:abstractNumId w:val="119"/>
  </w:num>
  <w:num w:numId="106">
    <w:abstractNumId w:val="76"/>
  </w:num>
  <w:num w:numId="107">
    <w:abstractNumId w:val="51"/>
  </w:num>
  <w:num w:numId="108">
    <w:abstractNumId w:val="151"/>
  </w:num>
  <w:num w:numId="109">
    <w:abstractNumId w:val="39"/>
  </w:num>
  <w:num w:numId="110">
    <w:abstractNumId w:val="67"/>
  </w:num>
  <w:num w:numId="111">
    <w:abstractNumId w:val="81"/>
  </w:num>
  <w:num w:numId="112">
    <w:abstractNumId w:val="106"/>
  </w:num>
  <w:num w:numId="113">
    <w:abstractNumId w:val="77"/>
  </w:num>
  <w:num w:numId="114">
    <w:abstractNumId w:val="150"/>
  </w:num>
  <w:num w:numId="115">
    <w:abstractNumId w:val="15"/>
  </w:num>
  <w:num w:numId="116">
    <w:abstractNumId w:val="23"/>
  </w:num>
  <w:num w:numId="117">
    <w:abstractNumId w:val="0"/>
  </w:num>
  <w:num w:numId="118">
    <w:abstractNumId w:val="125"/>
  </w:num>
  <w:num w:numId="119">
    <w:abstractNumId w:val="118"/>
  </w:num>
  <w:num w:numId="120">
    <w:abstractNumId w:val="126"/>
  </w:num>
  <w:num w:numId="121">
    <w:abstractNumId w:val="168"/>
  </w:num>
  <w:num w:numId="122">
    <w:abstractNumId w:val="22"/>
  </w:num>
  <w:num w:numId="123">
    <w:abstractNumId w:val="1"/>
  </w:num>
  <w:num w:numId="124">
    <w:abstractNumId w:val="122"/>
  </w:num>
  <w:num w:numId="125">
    <w:abstractNumId w:val="55"/>
  </w:num>
  <w:num w:numId="126">
    <w:abstractNumId w:val="120"/>
  </w:num>
  <w:num w:numId="127">
    <w:abstractNumId w:val="48"/>
  </w:num>
  <w:num w:numId="128">
    <w:abstractNumId w:val="138"/>
  </w:num>
  <w:num w:numId="129">
    <w:abstractNumId w:val="79"/>
  </w:num>
  <w:num w:numId="130">
    <w:abstractNumId w:val="163"/>
  </w:num>
  <w:num w:numId="131">
    <w:abstractNumId w:val="162"/>
  </w:num>
  <w:num w:numId="132">
    <w:abstractNumId w:val="130"/>
  </w:num>
  <w:num w:numId="133">
    <w:abstractNumId w:val="46"/>
  </w:num>
  <w:num w:numId="134">
    <w:abstractNumId w:val="34"/>
  </w:num>
  <w:num w:numId="135">
    <w:abstractNumId w:val="72"/>
  </w:num>
  <w:num w:numId="136">
    <w:abstractNumId w:val="155"/>
  </w:num>
  <w:num w:numId="137">
    <w:abstractNumId w:val="74"/>
  </w:num>
  <w:num w:numId="138">
    <w:abstractNumId w:val="56"/>
  </w:num>
  <w:num w:numId="139">
    <w:abstractNumId w:val="88"/>
  </w:num>
  <w:num w:numId="140">
    <w:abstractNumId w:val="124"/>
  </w:num>
  <w:num w:numId="141">
    <w:abstractNumId w:val="99"/>
  </w:num>
  <w:num w:numId="142">
    <w:abstractNumId w:val="139"/>
  </w:num>
  <w:num w:numId="143">
    <w:abstractNumId w:val="61"/>
  </w:num>
  <w:num w:numId="144">
    <w:abstractNumId w:val="68"/>
  </w:num>
  <w:num w:numId="145">
    <w:abstractNumId w:val="54"/>
  </w:num>
  <w:num w:numId="146">
    <w:abstractNumId w:val="82"/>
  </w:num>
  <w:num w:numId="147">
    <w:abstractNumId w:val="117"/>
  </w:num>
  <w:num w:numId="148">
    <w:abstractNumId w:val="8"/>
  </w:num>
  <w:num w:numId="149">
    <w:abstractNumId w:val="96"/>
  </w:num>
  <w:num w:numId="150">
    <w:abstractNumId w:val="27"/>
  </w:num>
  <w:num w:numId="151">
    <w:abstractNumId w:val="135"/>
  </w:num>
  <w:num w:numId="152">
    <w:abstractNumId w:val="36"/>
  </w:num>
  <w:num w:numId="153">
    <w:abstractNumId w:val="136"/>
  </w:num>
  <w:num w:numId="154">
    <w:abstractNumId w:val="134"/>
  </w:num>
  <w:num w:numId="155">
    <w:abstractNumId w:val="114"/>
  </w:num>
  <w:num w:numId="156">
    <w:abstractNumId w:val="102"/>
  </w:num>
  <w:num w:numId="157">
    <w:abstractNumId w:val="141"/>
  </w:num>
  <w:num w:numId="158">
    <w:abstractNumId w:val="89"/>
  </w:num>
  <w:num w:numId="159">
    <w:abstractNumId w:val="6"/>
  </w:num>
  <w:num w:numId="160">
    <w:abstractNumId w:val="43"/>
  </w:num>
  <w:num w:numId="161">
    <w:abstractNumId w:val="64"/>
  </w:num>
  <w:num w:numId="162">
    <w:abstractNumId w:val="127"/>
  </w:num>
  <w:num w:numId="163">
    <w:abstractNumId w:val="152"/>
  </w:num>
  <w:num w:numId="164">
    <w:abstractNumId w:val="137"/>
  </w:num>
  <w:num w:numId="165">
    <w:abstractNumId w:val="5"/>
  </w:num>
  <w:num w:numId="166">
    <w:abstractNumId w:val="12"/>
  </w:num>
  <w:num w:numId="167">
    <w:abstractNumId w:val="38"/>
  </w:num>
  <w:num w:numId="168">
    <w:abstractNumId w:val="110"/>
  </w:num>
  <w:num w:numId="169">
    <w:abstractNumId w:val="116"/>
  </w:num>
  <w:num w:numId="170">
    <w:abstractNumId w:val="20"/>
  </w:num>
  <w:num w:numId="171">
    <w:abstractNumId w:val="95"/>
  </w:num>
  <w:num w:numId="172">
    <w:abstractNumId w:val="65"/>
  </w:num>
  <w:num w:numId="173">
    <w:abstractNumId w:val="50"/>
  </w:num>
  <w:numIdMacAtCleanup w:val="1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ACC"/>
    <w:rsid w:val="009640DC"/>
    <w:rsid w:val="00BE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EE3B51-63A0-456C-8167-304930801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BE0ACC"/>
    <w:rPr>
      <w:rFonts w:eastAsiaTheme="minorHAns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E0ACC"/>
    <w:pPr>
      <w:spacing w:after="200" w:line="276" w:lineRule="auto"/>
      <w:ind w:left="720"/>
      <w:contextualSpacing/>
    </w:pPr>
  </w:style>
  <w:style w:type="table" w:styleId="Tabellenraster">
    <w:name w:val="Table Grid"/>
    <w:basedOn w:val="NormaleTabelle"/>
    <w:uiPriority w:val="59"/>
    <w:rsid w:val="00BE0AC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E0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0ACC"/>
    <w:rPr>
      <w:rFonts w:eastAsiaTheme="minorHAns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BE0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0ACC"/>
    <w:rPr>
      <w:rFonts w:eastAsiaTheme="minorHAns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0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0ACC"/>
    <w:rPr>
      <w:rFonts w:ascii="Segoe UI" w:eastAsiaTheme="minorHAns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9609</Words>
  <Characters>60540</Characters>
  <Application>Microsoft Office Word</Application>
  <DocSecurity>0</DocSecurity>
  <Lines>504</Lines>
  <Paragraphs>140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Pieper, Lukas</dc:creator>
  <cp:keywords/>
  <dc:description/>
  <cp:lastModifiedBy>Pieper, Lukas</cp:lastModifiedBy>
  <cp:revision>1</cp:revision>
  <dcterms:created xsi:type="dcterms:W3CDTF">2019-09-04T11:18:00Z</dcterms:created>
  <dcterms:modified xsi:type="dcterms:W3CDTF">2019-09-04T11:19:00Z</dcterms:modified>
</cp:coreProperties>
</file>